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15AA6" w14:textId="77777777" w:rsidR="004B3B77" w:rsidRDefault="004B3B77" w:rsidP="004B3B77">
      <w:pPr>
        <w:spacing w:after="0" w:line="240" w:lineRule="auto"/>
        <w:jc w:val="center"/>
        <w:rPr>
          <w:rFonts w:ascii="Arial" w:hAnsi="Arial" w:cs="Arial"/>
          <w:b/>
          <w:sz w:val="36"/>
          <w:szCs w:val="36"/>
        </w:rPr>
      </w:pPr>
      <w:r w:rsidRPr="00404C24">
        <w:rPr>
          <w:rFonts w:ascii="Arial" w:hAnsi="Arial" w:cs="Arial"/>
          <w:b/>
          <w:sz w:val="36"/>
          <w:szCs w:val="36"/>
        </w:rPr>
        <w:t>"</w:t>
      </w:r>
      <w:r>
        <w:rPr>
          <w:rFonts w:ascii="Arial" w:hAnsi="Arial" w:cs="Arial"/>
          <w:b/>
          <w:sz w:val="36"/>
          <w:szCs w:val="36"/>
        </w:rPr>
        <w:t>Kolín II, ZŠ Kmochova – školní jídelna-</w:t>
      </w:r>
    </w:p>
    <w:p w14:paraId="61AF74E9" w14:textId="77777777" w:rsidR="004B3B77" w:rsidRDefault="004B3B77" w:rsidP="004B3B77">
      <w:pPr>
        <w:spacing w:after="0" w:line="240" w:lineRule="auto"/>
        <w:jc w:val="center"/>
        <w:rPr>
          <w:rFonts w:ascii="Arial" w:hAnsi="Arial" w:cs="Arial"/>
          <w:b/>
          <w:sz w:val="36"/>
          <w:szCs w:val="36"/>
        </w:rPr>
      </w:pPr>
      <w:r>
        <w:rPr>
          <w:rFonts w:ascii="Arial" w:hAnsi="Arial" w:cs="Arial"/>
          <w:b/>
          <w:sz w:val="36"/>
          <w:szCs w:val="36"/>
        </w:rPr>
        <w:t>zpracování PD na stavební úpravy – výdejna jídel a nové kmenové učebny "</w:t>
      </w:r>
    </w:p>
    <w:p w14:paraId="2324E9FC" w14:textId="77777777" w:rsidR="004B3B77" w:rsidRPr="00404C24" w:rsidRDefault="004B3B77" w:rsidP="004B3B77">
      <w:pPr>
        <w:spacing w:after="0" w:line="240" w:lineRule="auto"/>
        <w:jc w:val="center"/>
        <w:rPr>
          <w:rFonts w:ascii="Arial" w:hAnsi="Arial" w:cs="Arial"/>
          <w:b/>
          <w:sz w:val="36"/>
          <w:szCs w:val="36"/>
        </w:rPr>
      </w:pPr>
      <w:r>
        <w:rPr>
          <w:rFonts w:ascii="Arial" w:hAnsi="Arial" w:cs="Arial"/>
          <w:b/>
          <w:sz w:val="32"/>
          <w:szCs w:val="32"/>
        </w:rPr>
        <w:t>Změna stavby před dokončením</w:t>
      </w:r>
      <w:r>
        <w:rPr>
          <w:rFonts w:ascii="Arial" w:hAnsi="Arial" w:cs="Arial"/>
          <w:b/>
          <w:sz w:val="36"/>
          <w:szCs w:val="36"/>
        </w:rPr>
        <w:t xml:space="preserve"> </w:t>
      </w:r>
      <w:r w:rsidRPr="00404C24">
        <w:rPr>
          <w:rFonts w:ascii="Arial" w:hAnsi="Arial" w:cs="Arial"/>
          <w:b/>
          <w:sz w:val="36"/>
          <w:szCs w:val="36"/>
        </w:rPr>
        <w:t xml:space="preserve">  </w:t>
      </w:r>
    </w:p>
    <w:p w14:paraId="5A312C22" w14:textId="77777777" w:rsidR="004B3B77" w:rsidRDefault="004B3B77" w:rsidP="004B3B77">
      <w:pPr>
        <w:spacing w:after="0" w:line="240" w:lineRule="auto"/>
        <w:jc w:val="center"/>
        <w:rPr>
          <w:rFonts w:ascii="Arial" w:hAnsi="Arial" w:cs="Arial"/>
          <w:b/>
          <w:sz w:val="20"/>
          <w:szCs w:val="20"/>
        </w:rPr>
      </w:pPr>
      <w:r>
        <w:rPr>
          <w:rFonts w:ascii="Arial" w:hAnsi="Arial" w:cs="Arial"/>
          <w:b/>
          <w:sz w:val="20"/>
          <w:szCs w:val="20"/>
        </w:rPr>
        <w:t xml:space="preserve">Kolín II, Kmochova ulice </w:t>
      </w:r>
    </w:p>
    <w:p w14:paraId="2B76E80C" w14:textId="77777777" w:rsidR="004B3B77" w:rsidRPr="00C9504D" w:rsidRDefault="004B3B77" w:rsidP="004B3B77">
      <w:pPr>
        <w:spacing w:after="0" w:line="240" w:lineRule="auto"/>
        <w:jc w:val="center"/>
        <w:rPr>
          <w:rFonts w:ascii="Arial" w:hAnsi="Arial" w:cs="Arial"/>
          <w:sz w:val="20"/>
          <w:szCs w:val="20"/>
        </w:rPr>
      </w:pPr>
      <w:r w:rsidRPr="00C9504D">
        <w:rPr>
          <w:rFonts w:ascii="Arial" w:hAnsi="Arial" w:cs="Arial"/>
          <w:sz w:val="20"/>
          <w:szCs w:val="20"/>
        </w:rPr>
        <w:t>pro</w:t>
      </w:r>
      <w:r>
        <w:rPr>
          <w:rFonts w:ascii="Arial" w:hAnsi="Arial" w:cs="Arial"/>
          <w:sz w:val="20"/>
          <w:szCs w:val="20"/>
        </w:rPr>
        <w:t xml:space="preserve"> objednatele Město Kolín, Karlovo nám. 78, 280 12, Kolín I</w:t>
      </w:r>
    </w:p>
    <w:p w14:paraId="0BB0EA15" w14:textId="77777777" w:rsidR="004B3B77" w:rsidRPr="00C9504D" w:rsidRDefault="004B3B77" w:rsidP="004B3B77">
      <w:pPr>
        <w:spacing w:after="0"/>
        <w:jc w:val="center"/>
        <w:rPr>
          <w:rFonts w:ascii="Arial" w:hAnsi="Arial" w:cs="Arial"/>
          <w:b/>
          <w:sz w:val="52"/>
          <w:szCs w:val="52"/>
        </w:rPr>
      </w:pPr>
      <w:r w:rsidRPr="00C9504D">
        <w:rPr>
          <w:rFonts w:ascii="Arial" w:hAnsi="Arial" w:cs="Arial"/>
          <w:b/>
          <w:sz w:val="52"/>
          <w:szCs w:val="52"/>
        </w:rPr>
        <w:t>Projekt</w:t>
      </w:r>
    </w:p>
    <w:p w14:paraId="1D10D351" w14:textId="77777777" w:rsidR="004B3B77" w:rsidRDefault="004B3B77" w:rsidP="004B3B77">
      <w:pPr>
        <w:spacing w:after="0"/>
        <w:jc w:val="center"/>
        <w:rPr>
          <w:rFonts w:ascii="Arial" w:hAnsi="Arial" w:cs="Arial"/>
        </w:rPr>
      </w:pPr>
      <w:proofErr w:type="spellStart"/>
      <w:r>
        <w:rPr>
          <w:rFonts w:ascii="Arial" w:hAnsi="Arial" w:cs="Arial"/>
        </w:rPr>
        <w:t>DZS</w:t>
      </w:r>
      <w:proofErr w:type="spellEnd"/>
      <w:r>
        <w:rPr>
          <w:rFonts w:ascii="Arial" w:hAnsi="Arial" w:cs="Arial"/>
        </w:rPr>
        <w:t>/</w:t>
      </w:r>
      <w:proofErr w:type="spellStart"/>
      <w:r>
        <w:rPr>
          <w:rFonts w:ascii="Arial" w:hAnsi="Arial" w:cs="Arial"/>
        </w:rPr>
        <w:t>DPrS</w:t>
      </w:r>
      <w:proofErr w:type="spellEnd"/>
    </w:p>
    <w:p w14:paraId="298779EF" w14:textId="77777777" w:rsidR="004B3B77" w:rsidRPr="00404C24" w:rsidRDefault="004B3B77" w:rsidP="004B3B77">
      <w:pPr>
        <w:spacing w:after="0"/>
        <w:jc w:val="center"/>
        <w:rPr>
          <w:rFonts w:ascii="Arial" w:hAnsi="Arial" w:cs="Arial"/>
        </w:rPr>
      </w:pPr>
    </w:p>
    <w:p w14:paraId="4D5D7F72" w14:textId="77777777" w:rsidR="004B3B77" w:rsidRDefault="004B3B77" w:rsidP="004B3B77">
      <w:pPr>
        <w:spacing w:after="0"/>
        <w:jc w:val="center"/>
        <w:rPr>
          <w:rFonts w:ascii="Arial" w:hAnsi="Arial" w:cs="Arial"/>
          <w:b/>
          <w:sz w:val="36"/>
          <w:szCs w:val="36"/>
        </w:rPr>
      </w:pPr>
      <w:proofErr w:type="gramStart"/>
      <w:r>
        <w:rPr>
          <w:rFonts w:ascii="Arial" w:hAnsi="Arial" w:cs="Arial"/>
          <w:b/>
          <w:sz w:val="36"/>
          <w:szCs w:val="36"/>
        </w:rPr>
        <w:t>D.1.1</w:t>
      </w:r>
      <w:proofErr w:type="gramEnd"/>
      <w:r>
        <w:rPr>
          <w:rFonts w:ascii="Arial" w:hAnsi="Arial" w:cs="Arial"/>
          <w:b/>
          <w:sz w:val="36"/>
          <w:szCs w:val="36"/>
        </w:rPr>
        <w:t xml:space="preserve"> – Dokumentace objektů stavební část</w:t>
      </w:r>
    </w:p>
    <w:p w14:paraId="16EF060B" w14:textId="77777777" w:rsidR="004B3B77" w:rsidRDefault="004B3B77" w:rsidP="004B3B77">
      <w:pPr>
        <w:spacing w:after="0"/>
        <w:jc w:val="center"/>
        <w:rPr>
          <w:rFonts w:ascii="Arial" w:hAnsi="Arial" w:cs="Arial"/>
          <w:b/>
          <w:sz w:val="36"/>
          <w:szCs w:val="36"/>
        </w:rPr>
      </w:pPr>
      <w:r>
        <w:rPr>
          <w:rFonts w:ascii="Arial" w:hAnsi="Arial" w:cs="Arial"/>
          <w:b/>
          <w:sz w:val="36"/>
          <w:szCs w:val="36"/>
        </w:rPr>
        <w:t>Technická zpráva stavební</w:t>
      </w:r>
    </w:p>
    <w:p w14:paraId="6AC78E5D" w14:textId="77777777" w:rsidR="004B3B77" w:rsidRPr="00A143D0" w:rsidRDefault="004B3B77" w:rsidP="004B3B77">
      <w:pPr>
        <w:spacing w:after="0"/>
        <w:jc w:val="center"/>
        <w:rPr>
          <w:rFonts w:ascii="Arial" w:hAnsi="Arial" w:cs="Arial"/>
          <w:b/>
          <w:sz w:val="36"/>
          <w:szCs w:val="36"/>
        </w:rPr>
      </w:pPr>
    </w:p>
    <w:p w14:paraId="04AD72BC" w14:textId="77777777" w:rsidR="004B3B77" w:rsidRPr="00404C24" w:rsidRDefault="004B3B77" w:rsidP="004B3B77">
      <w:pPr>
        <w:spacing w:after="0"/>
        <w:jc w:val="center"/>
        <w:rPr>
          <w:rFonts w:ascii="Arial" w:hAnsi="Arial" w:cs="Arial"/>
          <w:sz w:val="24"/>
          <w:szCs w:val="24"/>
        </w:rPr>
      </w:pPr>
      <w:r>
        <w:rPr>
          <w:rFonts w:ascii="Arial" w:hAnsi="Arial" w:cs="Arial"/>
          <w:noProof/>
          <w:sz w:val="24"/>
          <w:szCs w:val="24"/>
          <w:lang w:eastAsia="cs-CZ"/>
        </w:rPr>
        <w:drawing>
          <wp:inline distT="0" distB="0" distL="0" distR="0" wp14:anchorId="14588BE1" wp14:editId="23FB033E">
            <wp:extent cx="5753100" cy="3238500"/>
            <wp:effectExtent l="0" t="0" r="0" b="0"/>
            <wp:docPr id="3" name="Obrázek 3" descr="C:\Users\Ivan\AppData\Local\Microsoft\Windows\INetCache\Content.Word\20241128_095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AppData\Local\Microsoft\Windows\INetCache\Content.Word\20241128_09505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3100" cy="3238500"/>
                    </a:xfrm>
                    <a:prstGeom prst="rect">
                      <a:avLst/>
                    </a:prstGeom>
                    <a:noFill/>
                    <a:ln>
                      <a:noFill/>
                    </a:ln>
                  </pic:spPr>
                </pic:pic>
              </a:graphicData>
            </a:graphic>
          </wp:inline>
        </w:drawing>
      </w:r>
    </w:p>
    <w:p w14:paraId="0D174DF9" w14:textId="77777777" w:rsidR="004B3B77" w:rsidRPr="00404C24" w:rsidRDefault="004B3B77" w:rsidP="004B3B77">
      <w:pPr>
        <w:jc w:val="center"/>
        <w:rPr>
          <w:rFonts w:ascii="Arial" w:hAnsi="Arial" w:cs="Arial"/>
        </w:rPr>
      </w:pPr>
    </w:p>
    <w:p w14:paraId="5216FB5C" w14:textId="77777777" w:rsidR="004B3B77" w:rsidRPr="00404C24" w:rsidRDefault="004B3B77" w:rsidP="004B3B77">
      <w:pPr>
        <w:jc w:val="center"/>
        <w:rPr>
          <w:rFonts w:ascii="Arial" w:hAnsi="Arial" w:cs="Arial"/>
        </w:rPr>
      </w:pPr>
    </w:p>
    <w:p w14:paraId="56B5D136" w14:textId="77777777" w:rsidR="004B3B77" w:rsidRPr="00404C24" w:rsidRDefault="004B3B77" w:rsidP="004B3B77">
      <w:pPr>
        <w:jc w:val="center"/>
        <w:rPr>
          <w:rFonts w:ascii="Arial" w:hAnsi="Arial" w:cs="Arial"/>
        </w:rPr>
      </w:pPr>
    </w:p>
    <w:p w14:paraId="1827E7D3" w14:textId="77777777" w:rsidR="004B3B77" w:rsidRPr="00404C24" w:rsidRDefault="004B3B77" w:rsidP="004B3B77">
      <w:pPr>
        <w:jc w:val="center"/>
        <w:rPr>
          <w:rFonts w:ascii="Arial" w:hAnsi="Arial" w:cs="Arial"/>
        </w:rPr>
      </w:pPr>
    </w:p>
    <w:p w14:paraId="4DF55002" w14:textId="77777777" w:rsidR="004B3B77" w:rsidRPr="00404C24" w:rsidRDefault="004B3B77" w:rsidP="004B3B77">
      <w:pPr>
        <w:jc w:val="center"/>
        <w:rPr>
          <w:rFonts w:ascii="Arial" w:hAnsi="Arial" w:cs="Arial"/>
        </w:rPr>
      </w:pPr>
    </w:p>
    <w:p w14:paraId="570B4C12" w14:textId="77777777" w:rsidR="004B3B77" w:rsidRPr="00404C24" w:rsidRDefault="004B3B77" w:rsidP="004B3B77">
      <w:pPr>
        <w:spacing w:after="0"/>
        <w:jc w:val="center"/>
        <w:rPr>
          <w:rFonts w:ascii="Arial" w:hAnsi="Arial" w:cs="Arial"/>
          <w:b/>
          <w:sz w:val="20"/>
          <w:szCs w:val="20"/>
        </w:rPr>
      </w:pPr>
      <w:r w:rsidRPr="00404C24">
        <w:rPr>
          <w:rFonts w:ascii="Arial" w:hAnsi="Arial" w:cs="Arial"/>
          <w:b/>
          <w:sz w:val="20"/>
          <w:szCs w:val="20"/>
        </w:rPr>
        <w:t>Vypracoval: MEPRO s.r.o.</w:t>
      </w:r>
    </w:p>
    <w:p w14:paraId="6772253B" w14:textId="7DD9044D" w:rsidR="004B3B77" w:rsidRPr="00404C24" w:rsidRDefault="004B3B77" w:rsidP="004B3B77">
      <w:pPr>
        <w:spacing w:after="0"/>
        <w:jc w:val="center"/>
        <w:rPr>
          <w:rFonts w:ascii="Arial" w:hAnsi="Arial" w:cs="Arial"/>
          <w:sz w:val="20"/>
          <w:szCs w:val="20"/>
        </w:rPr>
      </w:pPr>
      <w:r w:rsidRPr="00404C24">
        <w:rPr>
          <w:rFonts w:ascii="Arial" w:hAnsi="Arial" w:cs="Arial"/>
          <w:sz w:val="20"/>
          <w:szCs w:val="20"/>
        </w:rPr>
        <w:t>Zastoupený Ing.</w:t>
      </w:r>
      <w:r w:rsidR="00F723EC">
        <w:rPr>
          <w:rFonts w:ascii="Arial" w:hAnsi="Arial" w:cs="Arial"/>
          <w:sz w:val="20"/>
          <w:szCs w:val="20"/>
        </w:rPr>
        <w:t xml:space="preserve"> </w:t>
      </w:r>
      <w:r w:rsidRPr="00404C24">
        <w:rPr>
          <w:rFonts w:ascii="Arial" w:hAnsi="Arial" w:cs="Arial"/>
          <w:sz w:val="20"/>
          <w:szCs w:val="20"/>
        </w:rPr>
        <w:t>arch.</w:t>
      </w:r>
      <w:r w:rsidR="00F723EC">
        <w:rPr>
          <w:rFonts w:ascii="Arial" w:hAnsi="Arial" w:cs="Arial"/>
          <w:sz w:val="20"/>
          <w:szCs w:val="20"/>
        </w:rPr>
        <w:t xml:space="preserve"> </w:t>
      </w:r>
      <w:r>
        <w:rPr>
          <w:rFonts w:ascii="Arial" w:hAnsi="Arial" w:cs="Arial"/>
          <w:sz w:val="20"/>
          <w:szCs w:val="20"/>
        </w:rPr>
        <w:t>M</w:t>
      </w:r>
      <w:r w:rsidRPr="00404C24">
        <w:rPr>
          <w:rFonts w:ascii="Arial" w:hAnsi="Arial" w:cs="Arial"/>
          <w:sz w:val="20"/>
          <w:szCs w:val="20"/>
        </w:rPr>
        <w:t>.</w:t>
      </w:r>
      <w:r w:rsidR="00F723EC">
        <w:rPr>
          <w:rFonts w:ascii="Arial" w:hAnsi="Arial" w:cs="Arial"/>
          <w:sz w:val="20"/>
          <w:szCs w:val="20"/>
        </w:rPr>
        <w:t xml:space="preserve"> </w:t>
      </w:r>
      <w:r w:rsidRPr="00404C24">
        <w:rPr>
          <w:rFonts w:ascii="Arial" w:hAnsi="Arial" w:cs="Arial"/>
          <w:sz w:val="20"/>
          <w:szCs w:val="20"/>
        </w:rPr>
        <w:t>Březinou – jednatelem spol. s</w:t>
      </w:r>
      <w:r w:rsidR="00F723EC">
        <w:rPr>
          <w:rFonts w:ascii="Arial" w:hAnsi="Arial" w:cs="Arial"/>
          <w:sz w:val="20"/>
          <w:szCs w:val="20"/>
        </w:rPr>
        <w:t>.</w:t>
      </w:r>
      <w:r w:rsidRPr="00404C24">
        <w:rPr>
          <w:rFonts w:ascii="Arial" w:hAnsi="Arial" w:cs="Arial"/>
          <w:sz w:val="20"/>
          <w:szCs w:val="20"/>
        </w:rPr>
        <w:t>r</w:t>
      </w:r>
      <w:r w:rsidR="00F723EC">
        <w:rPr>
          <w:rFonts w:ascii="Arial" w:hAnsi="Arial" w:cs="Arial"/>
          <w:sz w:val="20"/>
          <w:szCs w:val="20"/>
        </w:rPr>
        <w:t>.</w:t>
      </w:r>
      <w:r w:rsidRPr="00404C24">
        <w:rPr>
          <w:rFonts w:ascii="Arial" w:hAnsi="Arial" w:cs="Arial"/>
          <w:sz w:val="20"/>
          <w:szCs w:val="20"/>
        </w:rPr>
        <w:t>o</w:t>
      </w:r>
      <w:r w:rsidR="00F723EC">
        <w:rPr>
          <w:rFonts w:ascii="Arial" w:hAnsi="Arial" w:cs="Arial"/>
          <w:sz w:val="20"/>
          <w:szCs w:val="20"/>
        </w:rPr>
        <w:t>.</w:t>
      </w:r>
    </w:p>
    <w:p w14:paraId="210B2858" w14:textId="77777777" w:rsidR="004B3B77" w:rsidRPr="00404C24" w:rsidRDefault="004B3B77" w:rsidP="004B3B77">
      <w:pPr>
        <w:spacing w:after="0"/>
        <w:jc w:val="center"/>
        <w:rPr>
          <w:rFonts w:ascii="Arial" w:hAnsi="Arial" w:cs="Arial"/>
          <w:sz w:val="20"/>
          <w:szCs w:val="20"/>
        </w:rPr>
      </w:pPr>
      <w:r w:rsidRPr="00404C24">
        <w:rPr>
          <w:rFonts w:ascii="Arial" w:hAnsi="Arial" w:cs="Arial"/>
          <w:sz w:val="20"/>
          <w:szCs w:val="20"/>
        </w:rPr>
        <w:t>Se sídlem: Nám. Před bateriemi 912/6</w:t>
      </w:r>
    </w:p>
    <w:p w14:paraId="44177EA0" w14:textId="77777777" w:rsidR="004B3B77" w:rsidRPr="00404C24" w:rsidRDefault="004B3B77" w:rsidP="004B3B77">
      <w:pPr>
        <w:spacing w:after="0"/>
        <w:jc w:val="center"/>
        <w:rPr>
          <w:rFonts w:ascii="Arial" w:hAnsi="Arial" w:cs="Arial"/>
          <w:sz w:val="20"/>
          <w:szCs w:val="20"/>
        </w:rPr>
      </w:pPr>
      <w:r w:rsidRPr="00404C24">
        <w:rPr>
          <w:rFonts w:ascii="Arial" w:hAnsi="Arial" w:cs="Arial"/>
          <w:sz w:val="20"/>
          <w:szCs w:val="20"/>
        </w:rPr>
        <w:t>162 00, Praha 6</w:t>
      </w:r>
    </w:p>
    <w:p w14:paraId="5461A4FA" w14:textId="0986EDC5" w:rsidR="004B3B77" w:rsidRPr="00404C24" w:rsidRDefault="004B3B77" w:rsidP="004B3B77">
      <w:pPr>
        <w:spacing w:after="0" w:line="240" w:lineRule="auto"/>
        <w:jc w:val="center"/>
        <w:rPr>
          <w:rFonts w:ascii="Arial" w:hAnsi="Arial" w:cs="Arial"/>
          <w:sz w:val="20"/>
          <w:szCs w:val="20"/>
        </w:rPr>
      </w:pPr>
      <w:r w:rsidRPr="00404C24">
        <w:rPr>
          <w:rFonts w:ascii="Arial" w:hAnsi="Arial" w:cs="Arial"/>
          <w:sz w:val="20"/>
          <w:szCs w:val="20"/>
        </w:rPr>
        <w:t>IČ: 48025721,</w:t>
      </w:r>
      <w:r w:rsidR="00F723EC">
        <w:rPr>
          <w:rFonts w:ascii="Arial" w:hAnsi="Arial" w:cs="Arial"/>
          <w:sz w:val="20"/>
          <w:szCs w:val="20"/>
        </w:rPr>
        <w:t xml:space="preserve"> </w:t>
      </w:r>
      <w:r w:rsidRPr="00404C24">
        <w:rPr>
          <w:rFonts w:ascii="Arial" w:hAnsi="Arial" w:cs="Arial"/>
          <w:sz w:val="20"/>
          <w:szCs w:val="20"/>
        </w:rPr>
        <w:t>DIČ: CZ48025721</w:t>
      </w:r>
    </w:p>
    <w:p w14:paraId="4102F764" w14:textId="77777777" w:rsidR="004B3B77" w:rsidRPr="00404C24" w:rsidRDefault="004B3B77" w:rsidP="004B3B77">
      <w:pPr>
        <w:spacing w:after="0" w:line="240" w:lineRule="auto"/>
        <w:jc w:val="center"/>
        <w:rPr>
          <w:rFonts w:ascii="Arial" w:hAnsi="Arial" w:cs="Arial"/>
          <w:sz w:val="20"/>
          <w:szCs w:val="20"/>
        </w:rPr>
      </w:pPr>
      <w:r w:rsidRPr="00404C24">
        <w:rPr>
          <w:rFonts w:ascii="Arial" w:hAnsi="Arial" w:cs="Arial"/>
          <w:sz w:val="20"/>
          <w:szCs w:val="20"/>
        </w:rPr>
        <w:t>Číslo autorizace ČKA: 0</w:t>
      </w:r>
      <w:r>
        <w:rPr>
          <w:rFonts w:ascii="Arial" w:hAnsi="Arial" w:cs="Arial"/>
          <w:sz w:val="20"/>
          <w:szCs w:val="20"/>
        </w:rPr>
        <w:t>409</w:t>
      </w:r>
    </w:p>
    <w:p w14:paraId="29D998BD" w14:textId="77777777" w:rsidR="004B3B77" w:rsidRPr="00404C24" w:rsidRDefault="004B3B77" w:rsidP="004B3B77">
      <w:pPr>
        <w:spacing w:after="0" w:line="240" w:lineRule="auto"/>
        <w:jc w:val="center"/>
        <w:rPr>
          <w:rFonts w:ascii="Arial" w:hAnsi="Arial" w:cs="Arial"/>
          <w:sz w:val="20"/>
          <w:szCs w:val="20"/>
        </w:rPr>
      </w:pPr>
      <w:r w:rsidRPr="00404C24">
        <w:rPr>
          <w:rFonts w:ascii="Arial" w:hAnsi="Arial" w:cs="Arial"/>
          <w:b/>
          <w:sz w:val="20"/>
          <w:szCs w:val="20"/>
        </w:rPr>
        <w:t>Termín</w:t>
      </w:r>
      <w:r w:rsidRPr="00404C24">
        <w:rPr>
          <w:rFonts w:ascii="Arial" w:hAnsi="Arial" w:cs="Arial"/>
          <w:sz w:val="20"/>
          <w:szCs w:val="20"/>
        </w:rPr>
        <w:t xml:space="preserve">: </w:t>
      </w:r>
      <w:r>
        <w:rPr>
          <w:rFonts w:ascii="Arial" w:hAnsi="Arial" w:cs="Arial"/>
          <w:sz w:val="20"/>
          <w:szCs w:val="20"/>
        </w:rPr>
        <w:t xml:space="preserve">leden </w:t>
      </w:r>
      <w:r w:rsidRPr="00404C24">
        <w:rPr>
          <w:rFonts w:ascii="Arial" w:hAnsi="Arial" w:cs="Arial"/>
          <w:sz w:val="20"/>
          <w:szCs w:val="20"/>
        </w:rPr>
        <w:t>202</w:t>
      </w:r>
      <w:r>
        <w:rPr>
          <w:rFonts w:ascii="Arial" w:hAnsi="Arial" w:cs="Arial"/>
          <w:sz w:val="20"/>
          <w:szCs w:val="20"/>
        </w:rPr>
        <w:t>5</w:t>
      </w:r>
    </w:p>
    <w:p w14:paraId="1BC5433C" w14:textId="77777777" w:rsidR="004B3B77" w:rsidRPr="00404C24" w:rsidRDefault="004B3B77" w:rsidP="004B3B77">
      <w:pPr>
        <w:spacing w:after="0"/>
        <w:jc w:val="center"/>
        <w:rPr>
          <w:rFonts w:ascii="Arial" w:hAnsi="Arial" w:cs="Arial"/>
          <w:sz w:val="20"/>
          <w:szCs w:val="20"/>
        </w:rPr>
      </w:pPr>
      <w:proofErr w:type="spellStart"/>
      <w:r w:rsidRPr="00404C24">
        <w:rPr>
          <w:rFonts w:ascii="Arial" w:hAnsi="Arial" w:cs="Arial"/>
          <w:b/>
          <w:sz w:val="20"/>
          <w:szCs w:val="20"/>
        </w:rPr>
        <w:t>Zak</w:t>
      </w:r>
      <w:proofErr w:type="spellEnd"/>
      <w:r w:rsidRPr="00404C24">
        <w:rPr>
          <w:rFonts w:ascii="Arial" w:hAnsi="Arial" w:cs="Arial"/>
          <w:b/>
          <w:sz w:val="20"/>
          <w:szCs w:val="20"/>
        </w:rPr>
        <w:t>. číslo</w:t>
      </w:r>
      <w:r w:rsidRPr="00404C24">
        <w:rPr>
          <w:rFonts w:ascii="Arial" w:hAnsi="Arial" w:cs="Arial"/>
          <w:sz w:val="20"/>
          <w:szCs w:val="20"/>
        </w:rPr>
        <w:t>:</w:t>
      </w:r>
      <w:r>
        <w:rPr>
          <w:rFonts w:ascii="Arial" w:hAnsi="Arial" w:cs="Arial"/>
          <w:sz w:val="20"/>
          <w:szCs w:val="20"/>
        </w:rPr>
        <w:t>10</w:t>
      </w:r>
      <w:r w:rsidRPr="00404C24">
        <w:rPr>
          <w:rFonts w:ascii="Arial" w:hAnsi="Arial" w:cs="Arial"/>
          <w:sz w:val="20"/>
          <w:szCs w:val="20"/>
        </w:rPr>
        <w:t xml:space="preserve"> - </w:t>
      </w:r>
      <w:r>
        <w:rPr>
          <w:rFonts w:ascii="Arial" w:hAnsi="Arial" w:cs="Arial"/>
          <w:sz w:val="20"/>
          <w:szCs w:val="20"/>
        </w:rPr>
        <w:t>09</w:t>
      </w:r>
      <w:r w:rsidRPr="00404C24">
        <w:rPr>
          <w:rFonts w:ascii="Arial" w:hAnsi="Arial" w:cs="Arial"/>
          <w:sz w:val="20"/>
          <w:szCs w:val="20"/>
        </w:rPr>
        <w:t>/</w:t>
      </w:r>
      <w:r>
        <w:rPr>
          <w:rFonts w:ascii="Arial" w:hAnsi="Arial" w:cs="Arial"/>
          <w:sz w:val="20"/>
          <w:szCs w:val="20"/>
        </w:rPr>
        <w:t>24</w:t>
      </w:r>
    </w:p>
    <w:p w14:paraId="79B10D97" w14:textId="77777777" w:rsidR="004B3B77" w:rsidRPr="007E6BCF" w:rsidRDefault="004B3B77" w:rsidP="004B3B77">
      <w:pPr>
        <w:widowControl w:val="0"/>
        <w:autoSpaceDE w:val="0"/>
        <w:autoSpaceDN w:val="0"/>
        <w:adjustRightInd w:val="0"/>
        <w:spacing w:after="0"/>
        <w:jc w:val="center"/>
        <w:rPr>
          <w:rFonts w:ascii="Arial" w:hAnsi="Arial" w:cs="Arial"/>
          <w:b/>
          <w:sz w:val="28"/>
          <w:szCs w:val="28"/>
        </w:rPr>
      </w:pPr>
      <w:proofErr w:type="gramStart"/>
      <w:r>
        <w:rPr>
          <w:rFonts w:ascii="Arial" w:hAnsi="Arial" w:cs="Arial"/>
          <w:b/>
          <w:sz w:val="28"/>
          <w:szCs w:val="28"/>
        </w:rPr>
        <w:lastRenderedPageBreak/>
        <w:t>D</w:t>
      </w:r>
      <w:r w:rsidRPr="007E6BCF">
        <w:rPr>
          <w:rFonts w:ascii="Arial" w:hAnsi="Arial" w:cs="Arial"/>
          <w:b/>
          <w:sz w:val="28"/>
          <w:szCs w:val="28"/>
        </w:rPr>
        <w:t xml:space="preserve"> – D.1.1</w:t>
      </w:r>
      <w:proofErr w:type="gramEnd"/>
      <w:r w:rsidRPr="007E6BCF">
        <w:rPr>
          <w:rFonts w:ascii="Arial" w:hAnsi="Arial" w:cs="Arial"/>
          <w:b/>
          <w:sz w:val="28"/>
          <w:szCs w:val="28"/>
        </w:rPr>
        <w:t>. Dokumentace objektů</w:t>
      </w:r>
    </w:p>
    <w:p w14:paraId="18634DEC" w14:textId="77777777" w:rsidR="004B3B77" w:rsidRPr="00855D97" w:rsidRDefault="004B3B77" w:rsidP="004B3B77">
      <w:pPr>
        <w:widowControl w:val="0"/>
        <w:autoSpaceDE w:val="0"/>
        <w:autoSpaceDN w:val="0"/>
        <w:adjustRightInd w:val="0"/>
        <w:spacing w:after="0"/>
        <w:jc w:val="center"/>
        <w:rPr>
          <w:rFonts w:ascii="Arial" w:hAnsi="Arial" w:cs="Arial"/>
          <w:b/>
          <w:sz w:val="24"/>
          <w:szCs w:val="24"/>
        </w:rPr>
      </w:pPr>
      <w:r w:rsidRPr="00855D97">
        <w:rPr>
          <w:rFonts w:ascii="Arial" w:hAnsi="Arial" w:cs="Arial"/>
          <w:b/>
          <w:sz w:val="24"/>
          <w:szCs w:val="24"/>
        </w:rPr>
        <w:t>a) Technická zpráva stavební k SO 01</w:t>
      </w:r>
    </w:p>
    <w:p w14:paraId="34B11826" w14:textId="77777777" w:rsidR="004B3B77" w:rsidRPr="007E6BCF" w:rsidRDefault="004B3B77" w:rsidP="004B3B77">
      <w:pPr>
        <w:pStyle w:val="Default"/>
        <w:jc w:val="center"/>
        <w:rPr>
          <w:color w:val="auto"/>
          <w:sz w:val="20"/>
          <w:szCs w:val="20"/>
        </w:rPr>
      </w:pPr>
    </w:p>
    <w:p w14:paraId="08F8333D" w14:textId="4531BE13" w:rsidR="004B3B77" w:rsidRPr="00855D97" w:rsidRDefault="004B3B77" w:rsidP="004B3B77">
      <w:pPr>
        <w:pStyle w:val="Default"/>
        <w:rPr>
          <w:b/>
          <w:color w:val="auto"/>
        </w:rPr>
      </w:pPr>
      <w:proofErr w:type="gramStart"/>
      <w:r w:rsidRPr="00855D97">
        <w:rPr>
          <w:b/>
          <w:color w:val="auto"/>
        </w:rPr>
        <w:t>D.1</w:t>
      </w:r>
      <w:r w:rsidR="00F723EC">
        <w:rPr>
          <w:b/>
          <w:color w:val="auto"/>
        </w:rPr>
        <w:t>.</w:t>
      </w:r>
      <w:proofErr w:type="gramEnd"/>
      <w:r w:rsidRPr="00855D97">
        <w:rPr>
          <w:b/>
          <w:color w:val="auto"/>
        </w:rPr>
        <w:t xml:space="preserve"> - Dokumentace stavebních objektů</w:t>
      </w:r>
    </w:p>
    <w:p w14:paraId="34D25EF0" w14:textId="77777777" w:rsidR="004B3B77" w:rsidRPr="007E6BCF" w:rsidRDefault="004B3B77" w:rsidP="004B3B77">
      <w:pPr>
        <w:pStyle w:val="Default"/>
        <w:rPr>
          <w:b/>
          <w:color w:val="auto"/>
          <w:sz w:val="22"/>
          <w:szCs w:val="22"/>
        </w:rPr>
      </w:pPr>
    </w:p>
    <w:p w14:paraId="0590E460" w14:textId="2055AEA1" w:rsidR="004B3B77" w:rsidRDefault="004B3B77" w:rsidP="004B3B77">
      <w:pPr>
        <w:widowControl w:val="0"/>
        <w:autoSpaceDE w:val="0"/>
        <w:autoSpaceDN w:val="0"/>
        <w:adjustRightInd w:val="0"/>
        <w:spacing w:after="0"/>
        <w:rPr>
          <w:rFonts w:ascii="Arial" w:hAnsi="Arial" w:cs="Arial"/>
          <w:b/>
        </w:rPr>
      </w:pPr>
      <w:proofErr w:type="gramStart"/>
      <w:r w:rsidRPr="007E6BCF">
        <w:rPr>
          <w:rFonts w:ascii="Arial" w:hAnsi="Arial" w:cs="Arial"/>
          <w:b/>
        </w:rPr>
        <w:t>D.1.1</w:t>
      </w:r>
      <w:proofErr w:type="gramEnd"/>
      <w:r w:rsidR="00F723EC">
        <w:rPr>
          <w:rFonts w:ascii="Arial" w:hAnsi="Arial" w:cs="Arial"/>
          <w:b/>
        </w:rPr>
        <w:t>.</w:t>
      </w:r>
      <w:r w:rsidRPr="007E6BCF">
        <w:rPr>
          <w:rFonts w:ascii="Arial" w:hAnsi="Arial" w:cs="Arial"/>
          <w:b/>
        </w:rPr>
        <w:t xml:space="preserve"> Architektonicko-stavební řešení - technická zpráva stavební:</w:t>
      </w:r>
    </w:p>
    <w:p w14:paraId="2295D96B" w14:textId="77777777" w:rsidR="004B3B77" w:rsidRPr="004B3B77" w:rsidRDefault="004B3B77" w:rsidP="004B3B77">
      <w:pPr>
        <w:spacing w:after="0" w:line="240" w:lineRule="auto"/>
        <w:rPr>
          <w:rFonts w:ascii="Arial" w:hAnsi="Arial" w:cs="Arial"/>
          <w:b/>
        </w:rPr>
      </w:pPr>
      <w:r w:rsidRPr="004B3B77">
        <w:rPr>
          <w:rFonts w:ascii="Arial" w:hAnsi="Arial" w:cs="Arial"/>
          <w:b/>
        </w:rPr>
        <w:t>"Kolín II, ZŠ Kmochova – školní jídelna-</w:t>
      </w:r>
      <w:r>
        <w:rPr>
          <w:rFonts w:ascii="Arial" w:hAnsi="Arial" w:cs="Arial"/>
          <w:b/>
        </w:rPr>
        <w:t xml:space="preserve"> </w:t>
      </w:r>
      <w:r w:rsidRPr="004B3B77">
        <w:rPr>
          <w:rFonts w:ascii="Arial" w:hAnsi="Arial" w:cs="Arial"/>
          <w:b/>
        </w:rPr>
        <w:t>zpracování PD na stavební úpravy – výdejna jídel a nové kmenové učebny "</w:t>
      </w:r>
    </w:p>
    <w:p w14:paraId="69C2AD98" w14:textId="77777777" w:rsidR="004B3B77" w:rsidRPr="007E6BCF" w:rsidRDefault="004B3B77" w:rsidP="004B3B77">
      <w:pPr>
        <w:widowControl w:val="0"/>
        <w:autoSpaceDE w:val="0"/>
        <w:autoSpaceDN w:val="0"/>
        <w:adjustRightInd w:val="0"/>
        <w:spacing w:after="0"/>
        <w:rPr>
          <w:rFonts w:ascii="Arial" w:hAnsi="Arial" w:cs="Arial"/>
          <w:b/>
        </w:rPr>
      </w:pPr>
    </w:p>
    <w:p w14:paraId="6C8A843F" w14:textId="12191428" w:rsidR="004B3B77" w:rsidRPr="007E6BCF" w:rsidRDefault="004B3B77" w:rsidP="004B3B77">
      <w:pPr>
        <w:spacing w:after="0"/>
        <w:rPr>
          <w:rFonts w:ascii="Arial" w:hAnsi="Arial" w:cs="Arial"/>
          <w:b/>
          <w:bCs/>
          <w:iCs/>
        </w:rPr>
      </w:pPr>
      <w:r w:rsidRPr="007E6BCF">
        <w:rPr>
          <w:rFonts w:ascii="Arial" w:hAnsi="Arial" w:cs="Arial"/>
          <w:b/>
          <w:bCs/>
          <w:iCs/>
        </w:rPr>
        <w:t xml:space="preserve">D.1.1a) Účel objektu: </w:t>
      </w:r>
    </w:p>
    <w:p w14:paraId="19005189" w14:textId="77777777" w:rsidR="004B3B77" w:rsidRDefault="004B3B77" w:rsidP="004B3B77">
      <w:pPr>
        <w:pStyle w:val="Default"/>
        <w:jc w:val="both"/>
        <w:rPr>
          <w:sz w:val="22"/>
          <w:szCs w:val="22"/>
        </w:rPr>
      </w:pPr>
      <w:r w:rsidRPr="00404C24">
        <w:rPr>
          <w:sz w:val="22"/>
          <w:szCs w:val="22"/>
        </w:rPr>
        <w:t xml:space="preserve">Jedná se o stávající objekt </w:t>
      </w:r>
      <w:r>
        <w:rPr>
          <w:sz w:val="22"/>
          <w:szCs w:val="22"/>
        </w:rPr>
        <w:t xml:space="preserve">školní </w:t>
      </w:r>
      <w:r w:rsidR="002E7D55">
        <w:rPr>
          <w:sz w:val="22"/>
          <w:szCs w:val="22"/>
        </w:rPr>
        <w:t>výdejny jídel</w:t>
      </w:r>
      <w:r>
        <w:rPr>
          <w:sz w:val="22"/>
          <w:szCs w:val="22"/>
        </w:rPr>
        <w:t xml:space="preserve">, </w:t>
      </w:r>
      <w:r w:rsidR="00EB3BC9">
        <w:rPr>
          <w:sz w:val="22"/>
          <w:szCs w:val="22"/>
        </w:rPr>
        <w:t>jídel</w:t>
      </w:r>
      <w:r w:rsidR="002E7D55">
        <w:rPr>
          <w:sz w:val="22"/>
          <w:szCs w:val="22"/>
        </w:rPr>
        <w:t>ny</w:t>
      </w:r>
      <w:r w:rsidR="00EB3BC9">
        <w:rPr>
          <w:sz w:val="22"/>
          <w:szCs w:val="22"/>
        </w:rPr>
        <w:t xml:space="preserve"> a nové kmenové učebny</w:t>
      </w:r>
      <w:r>
        <w:rPr>
          <w:sz w:val="22"/>
          <w:szCs w:val="22"/>
        </w:rPr>
        <w:t xml:space="preserve"> při ZŠ Kolín, Kmochova č. 124, Kolín II. Stávající objekt se původně skládal ze dvou historických domů, které byly postupem času sdruženy v jeden objekt. Stávající projektová dokumentace řeší nově (oproti již dříve zpracované dokumentaci) rekonstrukci obou objektů s využitím pro potřeby ZŠ, Kolín II, Kmochova č. 124.</w:t>
      </w:r>
      <w:r w:rsidR="00EB3BC9">
        <w:rPr>
          <w:sz w:val="22"/>
          <w:szCs w:val="22"/>
        </w:rPr>
        <w:t xml:space="preserve"> Rovněž se drobně mění dispozice objektu.</w:t>
      </w:r>
    </w:p>
    <w:p w14:paraId="3C44B6EF" w14:textId="672708D0" w:rsidR="004B3B77" w:rsidRDefault="004B3B77" w:rsidP="004B3B77">
      <w:pPr>
        <w:pStyle w:val="Default"/>
        <w:jc w:val="both"/>
        <w:rPr>
          <w:sz w:val="22"/>
          <w:szCs w:val="22"/>
        </w:rPr>
      </w:pPr>
      <w:r>
        <w:rPr>
          <w:sz w:val="22"/>
          <w:szCs w:val="22"/>
        </w:rPr>
        <w:t xml:space="preserve">Minimalizuje se rozsah přístavby ve dvoře domu pouze na novou přístavbu v půdoryse rozšířené stávající stavby ve dvoře. Součástí je zároveň řešení objektu nalevo od průjezdu pro potřebu školy a návrh celkové vestavby do krovu domu. V objektu se navrhuje kromě školní </w:t>
      </w:r>
      <w:r w:rsidR="00EB3BC9">
        <w:rPr>
          <w:sz w:val="22"/>
          <w:szCs w:val="22"/>
        </w:rPr>
        <w:t>výdej</w:t>
      </w:r>
      <w:r>
        <w:rPr>
          <w:sz w:val="22"/>
          <w:szCs w:val="22"/>
        </w:rPr>
        <w:t>ny</w:t>
      </w:r>
      <w:r w:rsidR="00EB3BC9">
        <w:rPr>
          <w:sz w:val="22"/>
          <w:szCs w:val="22"/>
        </w:rPr>
        <w:t xml:space="preserve"> jídel</w:t>
      </w:r>
      <w:r w:rsidR="002E7D55">
        <w:rPr>
          <w:sz w:val="22"/>
          <w:szCs w:val="22"/>
        </w:rPr>
        <w:t>, jídelny</w:t>
      </w:r>
      <w:r>
        <w:rPr>
          <w:sz w:val="22"/>
          <w:szCs w:val="22"/>
        </w:rPr>
        <w:t xml:space="preserve"> i šest kmenových učeben.</w:t>
      </w:r>
    </w:p>
    <w:p w14:paraId="332AB136" w14:textId="77777777" w:rsidR="004B3B77" w:rsidRPr="00A6774A" w:rsidRDefault="004B3B77" w:rsidP="004B3B77">
      <w:pPr>
        <w:pStyle w:val="Default"/>
        <w:jc w:val="both"/>
        <w:rPr>
          <w:sz w:val="22"/>
          <w:szCs w:val="22"/>
        </w:rPr>
      </w:pPr>
      <w:r w:rsidRPr="00A6774A">
        <w:rPr>
          <w:sz w:val="22"/>
          <w:szCs w:val="22"/>
        </w:rPr>
        <w:t xml:space="preserve">Řešený </w:t>
      </w:r>
      <w:r>
        <w:rPr>
          <w:sz w:val="22"/>
          <w:szCs w:val="22"/>
        </w:rPr>
        <w:t>dům</w:t>
      </w:r>
      <w:r w:rsidRPr="00A6774A">
        <w:rPr>
          <w:sz w:val="22"/>
          <w:szCs w:val="22"/>
        </w:rPr>
        <w:t xml:space="preserve"> Kmochova 124 je druhým objektem provozu Základní školy Kolín II., Kmochova 943, Kolín II. Objekty jsou od sebe vzdáleny asi 200 m. Území je celkově zastavěné zástavbou městského typu.</w:t>
      </w:r>
    </w:p>
    <w:p w14:paraId="07DD3BEA" w14:textId="77777777" w:rsidR="004B3B77" w:rsidRDefault="004B3B77" w:rsidP="004B3B77">
      <w:pPr>
        <w:autoSpaceDE w:val="0"/>
        <w:autoSpaceDN w:val="0"/>
        <w:adjustRightInd w:val="0"/>
        <w:spacing w:after="0" w:line="240" w:lineRule="auto"/>
        <w:rPr>
          <w:rFonts w:ascii="Arial" w:hAnsi="Arial" w:cs="Arial"/>
        </w:rPr>
      </w:pPr>
      <w:r>
        <w:rPr>
          <w:rFonts w:ascii="Arial" w:hAnsi="Arial" w:cs="Arial"/>
        </w:rPr>
        <w:t>V objektu Kmochova č. 124 v Kolíně II se nacházejí provozy školní</w:t>
      </w:r>
      <w:r w:rsidR="00EB3BC9">
        <w:rPr>
          <w:rFonts w:ascii="Arial" w:hAnsi="Arial" w:cs="Arial"/>
        </w:rPr>
        <w:t xml:space="preserve"> výdej</w:t>
      </w:r>
      <w:r>
        <w:rPr>
          <w:rFonts w:ascii="Arial" w:hAnsi="Arial" w:cs="Arial"/>
        </w:rPr>
        <w:t xml:space="preserve">ny </w:t>
      </w:r>
      <w:r w:rsidR="00A83281">
        <w:rPr>
          <w:rFonts w:ascii="Arial" w:hAnsi="Arial" w:cs="Arial"/>
        </w:rPr>
        <w:t xml:space="preserve">jídel </w:t>
      </w:r>
      <w:r>
        <w:rPr>
          <w:rFonts w:ascii="Arial" w:hAnsi="Arial" w:cs="Arial"/>
        </w:rPr>
        <w:t xml:space="preserve">a </w:t>
      </w:r>
      <w:r w:rsidR="00A83281">
        <w:rPr>
          <w:rFonts w:ascii="Arial" w:hAnsi="Arial" w:cs="Arial"/>
        </w:rPr>
        <w:t>kmenové učebny se zázemím.</w:t>
      </w:r>
      <w:r>
        <w:rPr>
          <w:rFonts w:ascii="Arial" w:hAnsi="Arial" w:cs="Arial"/>
        </w:rPr>
        <w:t xml:space="preserve"> </w:t>
      </w:r>
    </w:p>
    <w:p w14:paraId="4D502493" w14:textId="77777777" w:rsidR="004B3B77" w:rsidRDefault="004B3B77" w:rsidP="004B3B77">
      <w:pPr>
        <w:autoSpaceDE w:val="0"/>
        <w:autoSpaceDN w:val="0"/>
        <w:adjustRightInd w:val="0"/>
        <w:spacing w:after="0" w:line="240" w:lineRule="auto"/>
        <w:rPr>
          <w:rFonts w:ascii="Arial" w:hAnsi="Arial" w:cs="Arial"/>
        </w:rPr>
      </w:pPr>
      <w:r>
        <w:rPr>
          <w:rFonts w:ascii="Arial" w:hAnsi="Arial" w:cs="Arial"/>
        </w:rPr>
        <w:t>Nově je půdorysná plocha objektu zvětšena o prostory domu nalevo od stávajícího průjezdu do dvora. Původně navrhovaná přístavba ve dvoře k tomuto objektu se ruší.</w:t>
      </w:r>
    </w:p>
    <w:p w14:paraId="1697E775" w14:textId="77777777" w:rsidR="004B3B77" w:rsidRPr="00F407C0" w:rsidRDefault="004B3B77" w:rsidP="004B3B77">
      <w:pPr>
        <w:shd w:val="clear" w:color="auto" w:fill="FFFFFF"/>
        <w:spacing w:after="0" w:line="240" w:lineRule="auto"/>
        <w:jc w:val="both"/>
        <w:rPr>
          <w:rFonts w:ascii="Arial" w:eastAsia="Times New Roman" w:hAnsi="Arial" w:cs="Arial"/>
          <w:lang w:eastAsia="cs-CZ"/>
        </w:rPr>
      </w:pPr>
      <w:r w:rsidRPr="00F407C0">
        <w:rPr>
          <w:rFonts w:ascii="Arial" w:eastAsia="Times New Roman" w:hAnsi="Arial" w:cs="Arial"/>
          <w:lang w:eastAsia="cs-CZ"/>
        </w:rPr>
        <w:t xml:space="preserve">Tato změna stavby před dokončením řeší revitalizaci objektu </w:t>
      </w:r>
      <w:r w:rsidR="00A83281">
        <w:rPr>
          <w:rFonts w:ascii="Arial" w:eastAsia="Times New Roman" w:hAnsi="Arial" w:cs="Arial"/>
          <w:lang w:eastAsia="cs-CZ"/>
        </w:rPr>
        <w:t xml:space="preserve">nově výdejny jídel </w:t>
      </w:r>
      <w:r w:rsidRPr="00F407C0">
        <w:rPr>
          <w:rFonts w:ascii="Arial" w:eastAsia="Times New Roman" w:hAnsi="Arial" w:cs="Arial"/>
          <w:lang w:eastAsia="cs-CZ"/>
        </w:rPr>
        <w:t>a n</w:t>
      </w:r>
      <w:r w:rsidR="00A83281">
        <w:rPr>
          <w:rFonts w:ascii="Arial" w:eastAsia="Times New Roman" w:hAnsi="Arial" w:cs="Arial"/>
          <w:lang w:eastAsia="cs-CZ"/>
        </w:rPr>
        <w:t>ově kmenové učebny</w:t>
      </w:r>
      <w:r w:rsidRPr="00F407C0">
        <w:rPr>
          <w:rFonts w:ascii="Arial" w:eastAsia="Times New Roman" w:hAnsi="Arial" w:cs="Arial"/>
          <w:lang w:eastAsia="cs-CZ"/>
        </w:rPr>
        <w:t xml:space="preserve"> ZŠ z </w:t>
      </w:r>
      <w:r w:rsidR="00A83281">
        <w:rPr>
          <w:rFonts w:ascii="Arial" w:eastAsia="Times New Roman" w:hAnsi="Arial" w:cs="Arial"/>
          <w:lang w:eastAsia="cs-CZ"/>
        </w:rPr>
        <w:t>d</w:t>
      </w:r>
      <w:r w:rsidRPr="00F407C0">
        <w:rPr>
          <w:rFonts w:ascii="Arial" w:eastAsia="Times New Roman" w:hAnsi="Arial" w:cs="Arial"/>
          <w:lang w:eastAsia="cs-CZ"/>
        </w:rPr>
        <w:t>ůvodů velmi špatného technického a stavebního stavu po jejich rozkrytí a provedení průzkumů. Bude navržen</w:t>
      </w:r>
      <w:r w:rsidR="002E7D55">
        <w:rPr>
          <w:rFonts w:ascii="Arial" w:eastAsia="Times New Roman" w:hAnsi="Arial" w:cs="Arial"/>
          <w:lang w:eastAsia="cs-CZ"/>
        </w:rPr>
        <w:t>a</w:t>
      </w:r>
      <w:r w:rsidRPr="00F407C0">
        <w:rPr>
          <w:rFonts w:ascii="Arial" w:eastAsia="Times New Roman" w:hAnsi="Arial" w:cs="Arial"/>
          <w:lang w:eastAsia="cs-CZ"/>
        </w:rPr>
        <w:t xml:space="preserve"> jako jeden provozní celek. Půdorys domu se nemění, fasáda do ulice bude rehabilitována, dvorní fasády so opraví. Hmota bude zachována.</w:t>
      </w:r>
    </w:p>
    <w:p w14:paraId="5C9734FD" w14:textId="77777777" w:rsidR="004B3B77" w:rsidRPr="00F407C0" w:rsidRDefault="004B3B77" w:rsidP="004B3B77">
      <w:pPr>
        <w:shd w:val="clear" w:color="auto" w:fill="FFFFFF"/>
        <w:spacing w:after="0" w:line="240" w:lineRule="auto"/>
        <w:jc w:val="both"/>
        <w:rPr>
          <w:rFonts w:ascii="Arial" w:eastAsia="Times New Roman" w:hAnsi="Arial" w:cs="Arial"/>
          <w:lang w:eastAsia="cs-CZ"/>
        </w:rPr>
      </w:pPr>
      <w:r w:rsidRPr="00F407C0">
        <w:rPr>
          <w:rFonts w:ascii="Arial" w:eastAsia="Times New Roman" w:hAnsi="Arial" w:cs="Arial"/>
          <w:lang w:eastAsia="cs-CZ"/>
        </w:rPr>
        <w:t xml:space="preserve">Tvar střechy a základní dispozice budou celkovou rekonstrukcí objektu a touto vestavbou zachovány. </w:t>
      </w:r>
    </w:p>
    <w:p w14:paraId="2FD8C4AC" w14:textId="77777777" w:rsidR="004B3B77" w:rsidRDefault="004B3B77" w:rsidP="004B3B77">
      <w:pPr>
        <w:autoSpaceDE w:val="0"/>
        <w:autoSpaceDN w:val="0"/>
        <w:adjustRightInd w:val="0"/>
        <w:spacing w:after="0" w:line="240" w:lineRule="auto"/>
        <w:rPr>
          <w:rFonts w:ascii="Arial" w:hAnsi="Arial" w:cs="Arial"/>
          <w:b/>
        </w:rPr>
      </w:pPr>
      <w:r w:rsidRPr="001F1343">
        <w:rPr>
          <w:rFonts w:ascii="Arial" w:hAnsi="Arial" w:cs="Arial"/>
          <w:b/>
        </w:rPr>
        <w:t>Kapacitní údaje:</w:t>
      </w:r>
    </w:p>
    <w:p w14:paraId="29FDD081" w14:textId="77777777" w:rsidR="002E7D55" w:rsidRDefault="002E7D55" w:rsidP="002E7D55">
      <w:pPr>
        <w:autoSpaceDE w:val="0"/>
        <w:autoSpaceDN w:val="0"/>
        <w:adjustRightInd w:val="0"/>
        <w:spacing w:after="0" w:line="240" w:lineRule="auto"/>
        <w:rPr>
          <w:rFonts w:ascii="Arial" w:hAnsi="Arial" w:cs="Arial"/>
          <w:b/>
        </w:rPr>
      </w:pPr>
      <w:r w:rsidRPr="004C309C">
        <w:rPr>
          <w:rFonts w:ascii="Arial" w:hAnsi="Arial" w:cs="Arial"/>
          <w:b/>
        </w:rPr>
        <w:t>Zastavěná plocha:</w:t>
      </w:r>
    </w:p>
    <w:p w14:paraId="0934AC6C" w14:textId="77777777" w:rsidR="002E7D55" w:rsidRPr="00116D2C" w:rsidRDefault="002E7D55" w:rsidP="002E7D55">
      <w:pPr>
        <w:autoSpaceDE w:val="0"/>
        <w:autoSpaceDN w:val="0"/>
        <w:adjustRightInd w:val="0"/>
        <w:spacing w:after="0" w:line="240" w:lineRule="auto"/>
        <w:rPr>
          <w:rFonts w:ascii="Arial" w:hAnsi="Arial" w:cs="Arial"/>
        </w:rPr>
      </w:pPr>
      <w:r>
        <w:rPr>
          <w:rFonts w:ascii="Arial" w:hAnsi="Arial" w:cs="Arial"/>
        </w:rPr>
        <w:t>S</w:t>
      </w:r>
      <w:r w:rsidRPr="00116D2C">
        <w:rPr>
          <w:rFonts w:ascii="Arial" w:hAnsi="Arial" w:cs="Arial"/>
        </w:rPr>
        <w:t>TARÝ STAV</w:t>
      </w:r>
    </w:p>
    <w:p w14:paraId="44C7709E" w14:textId="77777777" w:rsidR="002E7D55" w:rsidRPr="00116D2C" w:rsidRDefault="002E7D55" w:rsidP="002E7D55">
      <w:pPr>
        <w:spacing w:after="0"/>
        <w:rPr>
          <w:rFonts w:ascii="Arial" w:hAnsi="Arial" w:cs="Arial"/>
        </w:rPr>
      </w:pPr>
      <w:r w:rsidRPr="00116D2C">
        <w:rPr>
          <w:rFonts w:ascii="Arial" w:hAnsi="Arial" w:cs="Arial"/>
        </w:rPr>
        <w:t>plocha školy 529,05m2</w:t>
      </w:r>
    </w:p>
    <w:p w14:paraId="32383EE2" w14:textId="77777777" w:rsidR="002E7D55" w:rsidRPr="00116D2C" w:rsidRDefault="002E7D55" w:rsidP="002E7D55">
      <w:pPr>
        <w:spacing w:after="0"/>
        <w:rPr>
          <w:rFonts w:ascii="Arial" w:hAnsi="Arial" w:cs="Arial"/>
        </w:rPr>
      </w:pPr>
      <w:r w:rsidRPr="00116D2C">
        <w:rPr>
          <w:rFonts w:ascii="Arial" w:hAnsi="Arial" w:cs="Arial"/>
        </w:rPr>
        <w:t>NOVÝ STAV</w:t>
      </w:r>
    </w:p>
    <w:p w14:paraId="32D123A4" w14:textId="77777777" w:rsidR="002E7D55" w:rsidRPr="00116D2C" w:rsidRDefault="002E7D55" w:rsidP="002E7D55">
      <w:pPr>
        <w:spacing w:after="0"/>
        <w:rPr>
          <w:rFonts w:ascii="Arial" w:hAnsi="Arial" w:cs="Arial"/>
        </w:rPr>
      </w:pPr>
      <w:r w:rsidRPr="00116D2C">
        <w:rPr>
          <w:rFonts w:ascii="Arial" w:hAnsi="Arial" w:cs="Arial"/>
        </w:rPr>
        <w:t xml:space="preserve">plocha </w:t>
      </w:r>
      <w:proofErr w:type="spellStart"/>
      <w:r w:rsidRPr="00116D2C">
        <w:rPr>
          <w:rFonts w:ascii="Arial" w:hAnsi="Arial" w:cs="Arial"/>
        </w:rPr>
        <w:t>přestavováného</w:t>
      </w:r>
      <w:proofErr w:type="spellEnd"/>
      <w:r w:rsidRPr="00116D2C">
        <w:rPr>
          <w:rFonts w:ascii="Arial" w:hAnsi="Arial" w:cs="Arial"/>
        </w:rPr>
        <w:t xml:space="preserve"> objektu 510,07 </w:t>
      </w:r>
      <w:proofErr w:type="spellStart"/>
      <w:r w:rsidRPr="00116D2C">
        <w:rPr>
          <w:rFonts w:ascii="Arial" w:hAnsi="Arial" w:cs="Arial"/>
        </w:rPr>
        <w:t>m2</w:t>
      </w:r>
      <w:proofErr w:type="spellEnd"/>
    </w:p>
    <w:p w14:paraId="1C51259E" w14:textId="77777777" w:rsidR="002E7D55" w:rsidRPr="00116D2C" w:rsidRDefault="002E7D55" w:rsidP="002E7D55">
      <w:pPr>
        <w:spacing w:after="0"/>
        <w:rPr>
          <w:rFonts w:ascii="Arial" w:hAnsi="Arial" w:cs="Arial"/>
        </w:rPr>
      </w:pPr>
      <w:r w:rsidRPr="00116D2C">
        <w:rPr>
          <w:rFonts w:ascii="Arial" w:hAnsi="Arial" w:cs="Arial"/>
        </w:rPr>
        <w:t>plocha nové přístavby 235,07 m2</w:t>
      </w:r>
    </w:p>
    <w:p w14:paraId="701CEC79" w14:textId="77777777" w:rsidR="002E7D55" w:rsidRPr="00116D2C" w:rsidRDefault="002E7D55" w:rsidP="002E7D55">
      <w:pPr>
        <w:spacing w:after="0"/>
        <w:rPr>
          <w:rFonts w:ascii="Arial" w:hAnsi="Arial" w:cs="Arial"/>
        </w:rPr>
      </w:pPr>
      <w:r w:rsidRPr="00116D2C">
        <w:rPr>
          <w:rFonts w:ascii="Arial" w:hAnsi="Arial" w:cs="Arial"/>
        </w:rPr>
        <w:t>bouraná část plocha 18,98m2</w:t>
      </w:r>
    </w:p>
    <w:p w14:paraId="20A8C223" w14:textId="77777777" w:rsidR="002E7D55" w:rsidRPr="00116D2C" w:rsidRDefault="002E7D55" w:rsidP="002E7D55">
      <w:pPr>
        <w:spacing w:after="0"/>
        <w:rPr>
          <w:rFonts w:ascii="Arial" w:hAnsi="Arial" w:cs="Arial"/>
        </w:rPr>
      </w:pPr>
      <w:r w:rsidRPr="00116D2C">
        <w:rPr>
          <w:rFonts w:ascii="Arial" w:hAnsi="Arial" w:cs="Arial"/>
        </w:rPr>
        <w:t>užitná plocha</w:t>
      </w:r>
    </w:p>
    <w:p w14:paraId="052C8D03" w14:textId="77777777" w:rsidR="002E7D55" w:rsidRPr="00116D2C" w:rsidRDefault="002E7D55" w:rsidP="002E7D55">
      <w:pPr>
        <w:spacing w:after="0"/>
        <w:rPr>
          <w:rFonts w:ascii="Arial" w:hAnsi="Arial" w:cs="Arial"/>
        </w:rPr>
      </w:pPr>
      <w:proofErr w:type="gramStart"/>
      <w:r w:rsidRPr="00116D2C">
        <w:rPr>
          <w:rFonts w:ascii="Arial" w:hAnsi="Arial" w:cs="Arial"/>
        </w:rPr>
        <w:t>1.PP</w:t>
      </w:r>
      <w:proofErr w:type="gramEnd"/>
      <w:r w:rsidRPr="00116D2C">
        <w:rPr>
          <w:rFonts w:ascii="Arial" w:hAnsi="Arial" w:cs="Arial"/>
        </w:rPr>
        <w:t xml:space="preserve"> - 93,58 m2</w:t>
      </w:r>
    </w:p>
    <w:p w14:paraId="192A6CD5" w14:textId="77777777" w:rsidR="002E7D55" w:rsidRPr="00892B0D" w:rsidRDefault="00025F43" w:rsidP="002E7D55">
      <w:pPr>
        <w:spacing w:after="0"/>
        <w:rPr>
          <w:rFonts w:ascii="Arial" w:hAnsi="Arial" w:cs="Arial"/>
        </w:rPr>
      </w:pPr>
      <w:hyperlink r:id="rId6" w:tgtFrame="_blank" w:history="1">
        <w:r w:rsidR="002E7D55" w:rsidRPr="00892B0D">
          <w:rPr>
            <w:rStyle w:val="Hypertextovodkaz"/>
            <w:rFonts w:ascii="Arial" w:hAnsi="Arial" w:cs="Arial"/>
            <w:color w:val="auto"/>
          </w:rPr>
          <w:t>1.NP</w:t>
        </w:r>
      </w:hyperlink>
      <w:r w:rsidR="002E7D55" w:rsidRPr="00892B0D">
        <w:rPr>
          <w:rFonts w:ascii="Arial" w:hAnsi="Arial" w:cs="Arial"/>
        </w:rPr>
        <w:t xml:space="preserve"> - 553,02 m2</w:t>
      </w:r>
    </w:p>
    <w:p w14:paraId="0B9DD876" w14:textId="77777777" w:rsidR="002E7D55" w:rsidRPr="00892B0D" w:rsidRDefault="00025F43" w:rsidP="002E7D55">
      <w:pPr>
        <w:spacing w:after="0"/>
        <w:rPr>
          <w:rFonts w:ascii="Arial" w:hAnsi="Arial" w:cs="Arial"/>
        </w:rPr>
      </w:pPr>
      <w:hyperlink r:id="rId7" w:tgtFrame="_blank" w:history="1">
        <w:r w:rsidR="002E7D55" w:rsidRPr="00892B0D">
          <w:rPr>
            <w:rStyle w:val="Hypertextovodkaz"/>
            <w:rFonts w:ascii="Arial" w:hAnsi="Arial" w:cs="Arial"/>
            <w:color w:val="auto"/>
          </w:rPr>
          <w:t>2.NP</w:t>
        </w:r>
      </w:hyperlink>
      <w:r w:rsidR="002E7D55" w:rsidRPr="00892B0D">
        <w:rPr>
          <w:rFonts w:ascii="Arial" w:hAnsi="Arial" w:cs="Arial"/>
        </w:rPr>
        <w:t xml:space="preserve"> - 580,58 m2</w:t>
      </w:r>
    </w:p>
    <w:p w14:paraId="4185D95E" w14:textId="77777777" w:rsidR="002E7D55" w:rsidRPr="00892B0D" w:rsidRDefault="00025F43" w:rsidP="002E7D55">
      <w:pPr>
        <w:spacing w:after="0"/>
        <w:rPr>
          <w:rFonts w:ascii="Arial" w:hAnsi="Arial" w:cs="Arial"/>
        </w:rPr>
      </w:pPr>
      <w:hyperlink r:id="rId8" w:tgtFrame="_blank" w:history="1">
        <w:r w:rsidR="002E7D55" w:rsidRPr="00892B0D">
          <w:rPr>
            <w:rStyle w:val="Hypertextovodkaz"/>
            <w:rFonts w:ascii="Arial" w:hAnsi="Arial" w:cs="Arial"/>
            <w:color w:val="auto"/>
          </w:rPr>
          <w:t>3.NP</w:t>
        </w:r>
      </w:hyperlink>
      <w:r w:rsidR="002E7D55" w:rsidRPr="00892B0D">
        <w:rPr>
          <w:rFonts w:ascii="Arial" w:hAnsi="Arial" w:cs="Arial"/>
        </w:rPr>
        <w:t xml:space="preserve"> - 381,57 m2</w:t>
      </w:r>
    </w:p>
    <w:p w14:paraId="46F0D552" w14:textId="77777777" w:rsidR="002E7D55" w:rsidRPr="00116D2C" w:rsidRDefault="002E7D55" w:rsidP="002E7D55">
      <w:pPr>
        <w:spacing w:after="0"/>
        <w:rPr>
          <w:rFonts w:ascii="Arial" w:hAnsi="Arial" w:cs="Arial"/>
        </w:rPr>
      </w:pPr>
      <w:r w:rsidRPr="00116D2C">
        <w:rPr>
          <w:rFonts w:ascii="Arial" w:hAnsi="Arial" w:cs="Arial"/>
        </w:rPr>
        <w:t>plocha učeben</w:t>
      </w:r>
    </w:p>
    <w:p w14:paraId="20349364" w14:textId="75111DF2" w:rsidR="002E7D55" w:rsidRPr="00116D2C" w:rsidRDefault="002E7D55" w:rsidP="002E7D55">
      <w:pPr>
        <w:spacing w:after="0"/>
        <w:rPr>
          <w:rFonts w:ascii="Arial" w:hAnsi="Arial" w:cs="Arial"/>
        </w:rPr>
      </w:pPr>
      <w:r w:rsidRPr="00116D2C">
        <w:rPr>
          <w:rFonts w:ascii="Arial" w:hAnsi="Arial" w:cs="Arial"/>
        </w:rPr>
        <w:t>I - 60,28</w:t>
      </w:r>
      <w:r w:rsidR="00F723EC">
        <w:rPr>
          <w:rFonts w:ascii="Arial" w:hAnsi="Arial" w:cs="Arial"/>
        </w:rPr>
        <w:t xml:space="preserve"> m2 </w:t>
      </w:r>
    </w:p>
    <w:p w14:paraId="1C072CAF" w14:textId="0C06252F" w:rsidR="002E7D55" w:rsidRPr="00116D2C" w:rsidRDefault="002E7D55" w:rsidP="002E7D55">
      <w:pPr>
        <w:spacing w:after="0"/>
        <w:rPr>
          <w:rFonts w:ascii="Arial" w:hAnsi="Arial" w:cs="Arial"/>
        </w:rPr>
      </w:pPr>
      <w:r w:rsidRPr="00116D2C">
        <w:rPr>
          <w:rFonts w:ascii="Arial" w:hAnsi="Arial" w:cs="Arial"/>
        </w:rPr>
        <w:t>II - 56,09</w:t>
      </w:r>
      <w:r w:rsidR="00F723EC">
        <w:rPr>
          <w:rFonts w:ascii="Arial" w:hAnsi="Arial" w:cs="Arial"/>
        </w:rPr>
        <w:t xml:space="preserve"> m2</w:t>
      </w:r>
    </w:p>
    <w:p w14:paraId="5A4A08BE" w14:textId="5F0B4F55" w:rsidR="002E7D55" w:rsidRPr="00116D2C" w:rsidRDefault="002E7D55" w:rsidP="002E7D55">
      <w:pPr>
        <w:spacing w:after="0"/>
        <w:rPr>
          <w:rFonts w:ascii="Arial" w:hAnsi="Arial" w:cs="Arial"/>
        </w:rPr>
      </w:pPr>
      <w:r w:rsidRPr="00116D2C">
        <w:rPr>
          <w:rFonts w:ascii="Arial" w:hAnsi="Arial" w:cs="Arial"/>
        </w:rPr>
        <w:t>III - 59,86</w:t>
      </w:r>
      <w:r w:rsidR="00F723EC">
        <w:rPr>
          <w:rFonts w:ascii="Arial" w:hAnsi="Arial" w:cs="Arial"/>
        </w:rPr>
        <w:t xml:space="preserve"> m2</w:t>
      </w:r>
    </w:p>
    <w:p w14:paraId="653E52B0" w14:textId="3E1635F4" w:rsidR="002E7D55" w:rsidRPr="00116D2C" w:rsidRDefault="002E7D55" w:rsidP="002E7D55">
      <w:pPr>
        <w:spacing w:after="0"/>
        <w:rPr>
          <w:rFonts w:ascii="Arial" w:hAnsi="Arial" w:cs="Arial"/>
        </w:rPr>
      </w:pPr>
      <w:r w:rsidRPr="00116D2C">
        <w:rPr>
          <w:rFonts w:ascii="Arial" w:hAnsi="Arial" w:cs="Arial"/>
        </w:rPr>
        <w:t>IV - 56,97</w:t>
      </w:r>
      <w:r w:rsidR="00F723EC">
        <w:rPr>
          <w:rFonts w:ascii="Arial" w:hAnsi="Arial" w:cs="Arial"/>
        </w:rPr>
        <w:t xml:space="preserve"> m2</w:t>
      </w:r>
    </w:p>
    <w:p w14:paraId="22F718D5" w14:textId="0D768A0B" w:rsidR="002E7D55" w:rsidRPr="00116D2C" w:rsidRDefault="002E7D55" w:rsidP="002E7D55">
      <w:pPr>
        <w:spacing w:after="0"/>
        <w:rPr>
          <w:rFonts w:ascii="Arial" w:hAnsi="Arial" w:cs="Arial"/>
        </w:rPr>
      </w:pPr>
      <w:r w:rsidRPr="00116D2C">
        <w:rPr>
          <w:rFonts w:ascii="Arial" w:hAnsi="Arial" w:cs="Arial"/>
        </w:rPr>
        <w:t>V - 90,80</w:t>
      </w:r>
      <w:r w:rsidR="00F723EC">
        <w:rPr>
          <w:rFonts w:ascii="Arial" w:hAnsi="Arial" w:cs="Arial"/>
        </w:rPr>
        <w:t xml:space="preserve"> m2</w:t>
      </w:r>
    </w:p>
    <w:p w14:paraId="7C80769F" w14:textId="77777777" w:rsidR="002E7D55" w:rsidRPr="00116D2C" w:rsidRDefault="002E7D55" w:rsidP="002E7D55">
      <w:pPr>
        <w:spacing w:after="0"/>
        <w:rPr>
          <w:rFonts w:ascii="Arial" w:hAnsi="Arial" w:cs="Arial"/>
        </w:rPr>
      </w:pPr>
      <w:r w:rsidRPr="00116D2C">
        <w:rPr>
          <w:rFonts w:ascii="Arial" w:hAnsi="Arial" w:cs="Arial"/>
        </w:rPr>
        <w:t>VI - 57,45 m2</w:t>
      </w:r>
    </w:p>
    <w:p w14:paraId="6753AA65" w14:textId="77777777" w:rsidR="002E7D55" w:rsidRPr="00116D2C" w:rsidRDefault="002E7D55" w:rsidP="002E7D55">
      <w:pPr>
        <w:spacing w:after="0"/>
        <w:rPr>
          <w:rFonts w:ascii="Arial" w:hAnsi="Arial" w:cs="Arial"/>
        </w:rPr>
      </w:pPr>
      <w:r>
        <w:rPr>
          <w:rFonts w:ascii="Arial" w:hAnsi="Arial" w:cs="Arial"/>
        </w:rPr>
        <w:t>O</w:t>
      </w:r>
      <w:r w:rsidRPr="00116D2C">
        <w:rPr>
          <w:rFonts w:ascii="Arial" w:hAnsi="Arial" w:cs="Arial"/>
        </w:rPr>
        <w:t>bestavěný prostor 8 628 m3</w:t>
      </w:r>
    </w:p>
    <w:p w14:paraId="0FBCCF9E" w14:textId="77777777" w:rsidR="002E7D55" w:rsidRDefault="002E7D55" w:rsidP="002E7D55">
      <w:pPr>
        <w:pStyle w:val="Default"/>
        <w:jc w:val="both"/>
        <w:rPr>
          <w:sz w:val="22"/>
          <w:szCs w:val="22"/>
        </w:rPr>
      </w:pPr>
      <w:r>
        <w:rPr>
          <w:sz w:val="22"/>
          <w:szCs w:val="22"/>
        </w:rPr>
        <w:lastRenderedPageBreak/>
        <w:t>kapacita výdeje jídel</w:t>
      </w:r>
      <w:r>
        <w:rPr>
          <w:sz w:val="22"/>
          <w:szCs w:val="22"/>
        </w:rPr>
        <w:tab/>
      </w:r>
      <w:r>
        <w:rPr>
          <w:sz w:val="22"/>
          <w:szCs w:val="22"/>
        </w:rPr>
        <w:tab/>
      </w:r>
      <w:r>
        <w:rPr>
          <w:sz w:val="22"/>
          <w:szCs w:val="22"/>
        </w:rPr>
        <w:tab/>
      </w:r>
      <w:r>
        <w:rPr>
          <w:sz w:val="22"/>
          <w:szCs w:val="22"/>
        </w:rPr>
        <w:tab/>
      </w:r>
      <w:r>
        <w:rPr>
          <w:sz w:val="22"/>
          <w:szCs w:val="22"/>
        </w:rPr>
        <w:tab/>
        <w:t>550 jídel</w:t>
      </w:r>
    </w:p>
    <w:p w14:paraId="59759B97" w14:textId="77777777" w:rsidR="002E7D55" w:rsidRDefault="002E7D55" w:rsidP="002E7D55">
      <w:pPr>
        <w:pStyle w:val="Default"/>
        <w:jc w:val="both"/>
        <w:rPr>
          <w:sz w:val="22"/>
          <w:szCs w:val="22"/>
        </w:rPr>
      </w:pPr>
      <w:r>
        <w:rPr>
          <w:sz w:val="22"/>
          <w:szCs w:val="22"/>
        </w:rPr>
        <w:t>počet druhů jídel</w:t>
      </w:r>
      <w:r>
        <w:rPr>
          <w:sz w:val="22"/>
          <w:szCs w:val="22"/>
        </w:rPr>
        <w:tab/>
      </w:r>
      <w:r>
        <w:rPr>
          <w:sz w:val="22"/>
          <w:szCs w:val="22"/>
        </w:rPr>
        <w:tab/>
      </w:r>
      <w:r>
        <w:rPr>
          <w:sz w:val="22"/>
          <w:szCs w:val="22"/>
        </w:rPr>
        <w:tab/>
      </w:r>
      <w:r>
        <w:rPr>
          <w:sz w:val="22"/>
          <w:szCs w:val="22"/>
        </w:rPr>
        <w:tab/>
      </w:r>
      <w:r>
        <w:rPr>
          <w:sz w:val="22"/>
          <w:szCs w:val="22"/>
        </w:rPr>
        <w:tab/>
        <w:t>1 x polévka, 2x hotové jídlo</w:t>
      </w:r>
    </w:p>
    <w:p w14:paraId="0FDEDCBB" w14:textId="77777777" w:rsidR="002E7D55" w:rsidRDefault="002E7D55" w:rsidP="002E7D55">
      <w:pPr>
        <w:pStyle w:val="Default"/>
        <w:jc w:val="both"/>
        <w:rPr>
          <w:sz w:val="22"/>
          <w:szCs w:val="22"/>
        </w:rPr>
      </w:pPr>
      <w:r>
        <w:rPr>
          <w:sz w:val="22"/>
          <w:szCs w:val="22"/>
        </w:rPr>
        <w:t>způsob výroby jídel</w:t>
      </w:r>
      <w:r>
        <w:rPr>
          <w:sz w:val="22"/>
          <w:szCs w:val="22"/>
        </w:rPr>
        <w:tab/>
      </w:r>
      <w:r>
        <w:rPr>
          <w:sz w:val="22"/>
          <w:szCs w:val="22"/>
        </w:rPr>
        <w:tab/>
      </w:r>
      <w:r>
        <w:rPr>
          <w:sz w:val="22"/>
          <w:szCs w:val="22"/>
        </w:rPr>
        <w:tab/>
      </w:r>
      <w:r>
        <w:rPr>
          <w:sz w:val="22"/>
          <w:szCs w:val="22"/>
        </w:rPr>
        <w:tab/>
      </w:r>
      <w:r>
        <w:rPr>
          <w:sz w:val="22"/>
          <w:szCs w:val="22"/>
        </w:rPr>
        <w:tab/>
        <w:t>dovoz z externího provozu</w:t>
      </w:r>
    </w:p>
    <w:p w14:paraId="73C6A27C" w14:textId="77777777" w:rsidR="002E7D55" w:rsidRDefault="002E7D55" w:rsidP="002E7D55">
      <w:pPr>
        <w:pStyle w:val="Default"/>
        <w:jc w:val="both"/>
        <w:rPr>
          <w:sz w:val="22"/>
          <w:szCs w:val="22"/>
        </w:rPr>
      </w:pPr>
      <w:r>
        <w:rPr>
          <w:sz w:val="22"/>
          <w:szCs w:val="22"/>
        </w:rPr>
        <w:t xml:space="preserve">energie pro </w:t>
      </w:r>
      <w:proofErr w:type="spellStart"/>
      <w:r>
        <w:rPr>
          <w:sz w:val="22"/>
          <w:szCs w:val="22"/>
        </w:rPr>
        <w:t>gastrotechnologii</w:t>
      </w:r>
      <w:proofErr w:type="spellEnd"/>
      <w:r>
        <w:rPr>
          <w:sz w:val="22"/>
          <w:szCs w:val="22"/>
        </w:rPr>
        <w:tab/>
      </w:r>
      <w:r>
        <w:rPr>
          <w:sz w:val="22"/>
          <w:szCs w:val="22"/>
        </w:rPr>
        <w:tab/>
      </w:r>
      <w:r>
        <w:rPr>
          <w:sz w:val="22"/>
          <w:szCs w:val="22"/>
        </w:rPr>
        <w:tab/>
        <w:t>elektrická energie</w:t>
      </w:r>
      <w:r w:rsidR="00922E54">
        <w:rPr>
          <w:sz w:val="22"/>
          <w:szCs w:val="22"/>
        </w:rPr>
        <w:t xml:space="preserve"> – viz část gastro</w:t>
      </w:r>
    </w:p>
    <w:p w14:paraId="265463DD" w14:textId="77777777" w:rsidR="00FA7058" w:rsidRPr="002E7D55" w:rsidRDefault="00FA7058" w:rsidP="00FA7058">
      <w:pPr>
        <w:autoSpaceDE w:val="0"/>
        <w:autoSpaceDN w:val="0"/>
        <w:adjustRightInd w:val="0"/>
        <w:spacing w:after="0" w:line="240" w:lineRule="auto"/>
        <w:rPr>
          <w:rFonts w:ascii="Arial" w:hAnsi="Arial" w:cs="Arial"/>
        </w:rPr>
      </w:pPr>
      <w:r w:rsidRPr="002E7D55">
        <w:rPr>
          <w:rFonts w:ascii="Arial" w:hAnsi="Arial" w:cs="Arial"/>
        </w:rPr>
        <w:t>V jídelně pro děti a zaměstnance ZŠ je 1</w:t>
      </w:r>
      <w:r w:rsidR="001A7241" w:rsidRPr="002E7D55">
        <w:rPr>
          <w:rFonts w:ascii="Arial" w:hAnsi="Arial" w:cs="Arial"/>
        </w:rPr>
        <w:t>1</w:t>
      </w:r>
      <w:r w:rsidR="002E7D55" w:rsidRPr="002E7D55">
        <w:rPr>
          <w:rFonts w:ascii="Arial" w:hAnsi="Arial" w:cs="Arial"/>
        </w:rPr>
        <w:t>6</w:t>
      </w:r>
      <w:r w:rsidRPr="002E7D55">
        <w:rPr>
          <w:rFonts w:ascii="Arial" w:hAnsi="Arial" w:cs="Arial"/>
        </w:rPr>
        <w:t xml:space="preserve"> míst k sezení u stolu. Stravování bude probíhat průběžně v části školní jídelny od 11.30 do 14.00 hodin.</w:t>
      </w:r>
    </w:p>
    <w:p w14:paraId="0E87CFA8" w14:textId="77777777" w:rsidR="00FA7058" w:rsidRPr="00AF13E1" w:rsidRDefault="00FA7058" w:rsidP="00FA7058">
      <w:pPr>
        <w:spacing w:after="0"/>
        <w:jc w:val="both"/>
        <w:rPr>
          <w:rFonts w:ascii="Arial" w:hAnsi="Arial" w:cs="Arial"/>
          <w:b/>
          <w:bCs/>
          <w:iCs/>
        </w:rPr>
      </w:pPr>
      <w:proofErr w:type="gramStart"/>
      <w:r w:rsidRPr="00AF13E1">
        <w:rPr>
          <w:rFonts w:ascii="Arial" w:hAnsi="Arial" w:cs="Arial"/>
          <w:b/>
          <w:bCs/>
          <w:iCs/>
        </w:rPr>
        <w:t>D.1.1</w:t>
      </w:r>
      <w:proofErr w:type="gramEnd"/>
      <w:r w:rsidRPr="00AF13E1">
        <w:rPr>
          <w:rFonts w:ascii="Arial" w:hAnsi="Arial" w:cs="Arial"/>
          <w:b/>
          <w:bCs/>
          <w:iCs/>
        </w:rPr>
        <w:t>.b) Zásady architektonického, funkčního a dispozičního řešení:</w:t>
      </w:r>
    </w:p>
    <w:p w14:paraId="0B36269E" w14:textId="68C81AD2" w:rsidR="00FA7058" w:rsidRPr="00AF13E1" w:rsidRDefault="00FA7058" w:rsidP="00FA7058">
      <w:pPr>
        <w:spacing w:after="0"/>
        <w:jc w:val="both"/>
        <w:rPr>
          <w:rFonts w:ascii="Arial" w:hAnsi="Arial" w:cs="Arial"/>
        </w:rPr>
      </w:pPr>
      <w:r w:rsidRPr="00AF13E1">
        <w:rPr>
          <w:rFonts w:ascii="Arial" w:hAnsi="Arial" w:cs="Arial"/>
        </w:rPr>
        <w:t>Popis objektu je uveden v Průvodní a souhrnné zprávě. Architektonické a technické řešení je patrné z výkresové dokumentace. Vstup do objektu je z ulice Kmochova v Kolíně.</w:t>
      </w:r>
    </w:p>
    <w:p w14:paraId="377432EC" w14:textId="77777777" w:rsidR="00FA7058" w:rsidRPr="00AF13E1" w:rsidRDefault="00FA7058" w:rsidP="00FA7058">
      <w:pPr>
        <w:spacing w:after="0"/>
        <w:jc w:val="both"/>
        <w:rPr>
          <w:rFonts w:ascii="Arial" w:hAnsi="Arial" w:cs="Arial"/>
        </w:rPr>
      </w:pPr>
      <w:r w:rsidRPr="00AF13E1">
        <w:rPr>
          <w:rFonts w:ascii="Arial" w:hAnsi="Arial" w:cs="Arial"/>
        </w:rPr>
        <w:t xml:space="preserve">Technický popis je uveden výše a je uveden v této technické zprávě projektu. </w:t>
      </w:r>
    </w:p>
    <w:p w14:paraId="7FD2520F" w14:textId="77777777" w:rsidR="00FA7058" w:rsidRPr="00AF13E1" w:rsidRDefault="00FA7058" w:rsidP="00FA7058">
      <w:pPr>
        <w:spacing w:after="0"/>
        <w:jc w:val="both"/>
        <w:rPr>
          <w:rFonts w:ascii="Arial" w:hAnsi="Arial" w:cs="Arial"/>
          <w:bCs/>
        </w:rPr>
      </w:pPr>
      <w:r w:rsidRPr="00AF13E1">
        <w:rPr>
          <w:rFonts w:ascii="Arial" w:hAnsi="Arial" w:cs="Arial"/>
          <w:bCs/>
        </w:rPr>
        <w:t xml:space="preserve">Zůstanou zachována původní komunikační propojení. </w:t>
      </w:r>
    </w:p>
    <w:p w14:paraId="42A310D8" w14:textId="77777777" w:rsidR="00FA7058" w:rsidRPr="00AF13E1" w:rsidRDefault="00FA7058" w:rsidP="00FA7058">
      <w:pPr>
        <w:spacing w:after="0"/>
        <w:rPr>
          <w:rFonts w:ascii="Arial" w:hAnsi="Arial" w:cs="Arial"/>
          <w:b/>
          <w:bCs/>
        </w:rPr>
      </w:pPr>
      <w:proofErr w:type="gramStart"/>
      <w:r w:rsidRPr="00AF13E1">
        <w:rPr>
          <w:rFonts w:ascii="Arial" w:hAnsi="Arial" w:cs="Arial"/>
          <w:b/>
          <w:bCs/>
        </w:rPr>
        <w:t>D.1.1</w:t>
      </w:r>
      <w:proofErr w:type="gramEnd"/>
      <w:r w:rsidRPr="00AF13E1">
        <w:rPr>
          <w:rFonts w:ascii="Arial" w:hAnsi="Arial" w:cs="Arial"/>
          <w:b/>
          <w:bCs/>
        </w:rPr>
        <w:t>.c) Kapacitní údaje:</w:t>
      </w:r>
    </w:p>
    <w:p w14:paraId="04CA1101" w14:textId="77777777" w:rsidR="00FA7058" w:rsidRPr="00AF13E1" w:rsidRDefault="00FA7058" w:rsidP="00FA7058">
      <w:pPr>
        <w:spacing w:after="0"/>
        <w:rPr>
          <w:rFonts w:ascii="Arial" w:hAnsi="Arial" w:cs="Arial"/>
        </w:rPr>
      </w:pPr>
      <w:r w:rsidRPr="00AF13E1">
        <w:rPr>
          <w:rFonts w:ascii="Arial" w:hAnsi="Arial" w:cs="Arial"/>
        </w:rPr>
        <w:t>Je uvedeno výše.</w:t>
      </w:r>
    </w:p>
    <w:p w14:paraId="56FB015E" w14:textId="77777777" w:rsidR="00FA7058" w:rsidRPr="00AF13E1" w:rsidRDefault="00FA7058" w:rsidP="00FA7058">
      <w:pPr>
        <w:autoSpaceDE w:val="0"/>
        <w:autoSpaceDN w:val="0"/>
        <w:adjustRightInd w:val="0"/>
        <w:spacing w:after="0" w:line="240" w:lineRule="auto"/>
        <w:rPr>
          <w:rFonts w:ascii="Arial" w:hAnsi="Arial" w:cs="Arial"/>
        </w:rPr>
      </w:pPr>
      <w:r w:rsidRPr="00AF13E1">
        <w:rPr>
          <w:rFonts w:ascii="Arial" w:hAnsi="Arial" w:cs="Arial"/>
        </w:rPr>
        <w:t>Navrhovaný stav:</w:t>
      </w:r>
    </w:p>
    <w:p w14:paraId="76706137" w14:textId="77777777" w:rsidR="00FA7058" w:rsidRPr="00922E54" w:rsidRDefault="00FA7058" w:rsidP="00FA7058">
      <w:pPr>
        <w:autoSpaceDE w:val="0"/>
        <w:autoSpaceDN w:val="0"/>
        <w:adjustRightInd w:val="0"/>
        <w:spacing w:after="0" w:line="240" w:lineRule="auto"/>
        <w:rPr>
          <w:rFonts w:ascii="Arial" w:hAnsi="Arial" w:cs="Arial"/>
        </w:rPr>
      </w:pPr>
      <w:proofErr w:type="gramStart"/>
      <w:r w:rsidRPr="00922E54">
        <w:rPr>
          <w:rFonts w:ascii="Arial" w:hAnsi="Arial" w:cs="Arial"/>
        </w:rPr>
        <w:t>- 6  kmenových</w:t>
      </w:r>
      <w:proofErr w:type="gramEnd"/>
      <w:r w:rsidRPr="00922E54">
        <w:rPr>
          <w:rFonts w:ascii="Arial" w:hAnsi="Arial" w:cs="Arial"/>
        </w:rPr>
        <w:t xml:space="preserve"> učeben v 2.NP a v 3. NP – 6 x 30 dětí = 180 dětí</w:t>
      </w:r>
    </w:p>
    <w:p w14:paraId="504E74AA" w14:textId="77777777" w:rsidR="003E2CB5" w:rsidRPr="00922E54" w:rsidRDefault="003E2CB5" w:rsidP="003E2CB5">
      <w:pPr>
        <w:autoSpaceDE w:val="0"/>
        <w:autoSpaceDN w:val="0"/>
        <w:adjustRightInd w:val="0"/>
        <w:spacing w:after="0" w:line="240" w:lineRule="auto"/>
        <w:rPr>
          <w:rFonts w:ascii="Arial" w:hAnsi="Arial" w:cs="Arial"/>
        </w:rPr>
      </w:pPr>
      <w:r w:rsidRPr="00922E54">
        <w:rPr>
          <w:rFonts w:ascii="Arial" w:hAnsi="Arial" w:cs="Arial"/>
        </w:rPr>
        <w:t>- provozní, administrativní, technické a sociální zázemí všech funkčních částí</w:t>
      </w:r>
    </w:p>
    <w:p w14:paraId="6CDE76FF" w14:textId="77777777" w:rsidR="00922E54" w:rsidRPr="00922E54" w:rsidRDefault="00922E54" w:rsidP="00922E54">
      <w:pPr>
        <w:autoSpaceDE w:val="0"/>
        <w:autoSpaceDN w:val="0"/>
        <w:adjustRightInd w:val="0"/>
        <w:spacing w:after="0" w:line="240" w:lineRule="auto"/>
        <w:rPr>
          <w:rFonts w:ascii="Arial,Italic" w:hAnsi="Arial,Italic" w:cs="Arial,Italic"/>
          <w:i/>
          <w:iCs/>
        </w:rPr>
      </w:pPr>
      <w:r w:rsidRPr="00922E54">
        <w:rPr>
          <w:rFonts w:ascii="Arial,Italic" w:hAnsi="Arial,Italic" w:cs="Arial,Italic"/>
          <w:i/>
          <w:iCs/>
        </w:rPr>
        <w:t>Počet zaměstnanců</w:t>
      </w:r>
    </w:p>
    <w:p w14:paraId="2D87FB4A" w14:textId="77777777" w:rsidR="00922E54" w:rsidRDefault="00922E54" w:rsidP="00922E54">
      <w:pPr>
        <w:autoSpaceDE w:val="0"/>
        <w:autoSpaceDN w:val="0"/>
        <w:adjustRightInd w:val="0"/>
        <w:spacing w:after="0" w:line="240" w:lineRule="auto"/>
        <w:rPr>
          <w:rFonts w:ascii="Arial" w:hAnsi="Arial" w:cs="Arial"/>
        </w:rPr>
      </w:pPr>
      <w:r>
        <w:rPr>
          <w:rFonts w:ascii="Arial" w:hAnsi="Arial" w:cs="Arial"/>
        </w:rPr>
        <w:t>Počet zaměstnanců školní kuchyně - 4 + 1 vedoucí</w:t>
      </w:r>
    </w:p>
    <w:p w14:paraId="54C01A07" w14:textId="77777777" w:rsidR="00922E54" w:rsidRPr="00922E54" w:rsidRDefault="00922E54" w:rsidP="003E2CB5">
      <w:pPr>
        <w:autoSpaceDE w:val="0"/>
        <w:autoSpaceDN w:val="0"/>
        <w:adjustRightInd w:val="0"/>
        <w:spacing w:after="0" w:line="240" w:lineRule="auto"/>
        <w:rPr>
          <w:rFonts w:ascii="Arial" w:hAnsi="Arial" w:cs="Arial"/>
        </w:rPr>
      </w:pPr>
      <w:r w:rsidRPr="00922E54">
        <w:rPr>
          <w:rFonts w:ascii="Arial" w:hAnsi="Arial" w:cs="Arial"/>
        </w:rPr>
        <w:t xml:space="preserve">Počet vyučujících - </w:t>
      </w:r>
      <w:r w:rsidRPr="00922E54">
        <w:rPr>
          <w:rFonts w:ascii="Arial" w:hAnsi="Arial" w:cs="Arial"/>
        </w:rPr>
        <w:tab/>
      </w:r>
      <w:r w:rsidRPr="00922E54">
        <w:rPr>
          <w:rFonts w:ascii="Arial" w:hAnsi="Arial" w:cs="Arial"/>
        </w:rPr>
        <w:tab/>
      </w:r>
      <w:r w:rsidRPr="00922E54">
        <w:rPr>
          <w:rFonts w:ascii="Arial" w:hAnsi="Arial" w:cs="Arial"/>
        </w:rPr>
        <w:tab/>
        <w:t>- 6 + 2</w:t>
      </w:r>
      <w:r w:rsidRPr="00922E54">
        <w:rPr>
          <w:rFonts w:ascii="Arial" w:hAnsi="Arial" w:cs="Arial"/>
        </w:rPr>
        <w:tab/>
      </w:r>
    </w:p>
    <w:p w14:paraId="68B357B5" w14:textId="77777777" w:rsidR="002D1102" w:rsidRPr="00922E54" w:rsidRDefault="002D1102" w:rsidP="002D1102">
      <w:pPr>
        <w:spacing w:after="0"/>
        <w:jc w:val="both"/>
        <w:rPr>
          <w:rFonts w:ascii="Arial" w:hAnsi="Arial" w:cs="Arial"/>
          <w:b/>
        </w:rPr>
      </w:pPr>
      <w:proofErr w:type="gramStart"/>
      <w:r w:rsidRPr="00922E54">
        <w:rPr>
          <w:rFonts w:ascii="Arial" w:hAnsi="Arial" w:cs="Arial"/>
          <w:b/>
        </w:rPr>
        <w:t>D.1.1</w:t>
      </w:r>
      <w:proofErr w:type="gramEnd"/>
      <w:r w:rsidRPr="00922E54">
        <w:rPr>
          <w:rFonts w:ascii="Arial" w:hAnsi="Arial" w:cs="Arial"/>
          <w:b/>
        </w:rPr>
        <w:t>.d) Technické a konstrukční řešení objektu:</w:t>
      </w:r>
    </w:p>
    <w:p w14:paraId="43389A70" w14:textId="77777777" w:rsidR="002D1102" w:rsidRPr="00922E54" w:rsidRDefault="002D1102" w:rsidP="002D1102">
      <w:pPr>
        <w:spacing w:after="0"/>
        <w:jc w:val="both"/>
        <w:rPr>
          <w:rFonts w:ascii="Arial" w:hAnsi="Arial" w:cs="Arial"/>
        </w:rPr>
      </w:pPr>
      <w:r w:rsidRPr="00922E54">
        <w:rPr>
          <w:rFonts w:ascii="Arial" w:hAnsi="Arial" w:cs="Arial"/>
        </w:rPr>
        <w:t>Je podrobně popsáno v konstrukční části této dokumentace.</w:t>
      </w:r>
    </w:p>
    <w:p w14:paraId="6D8992CD" w14:textId="77777777" w:rsidR="002D1102" w:rsidRPr="009573FE" w:rsidRDefault="002D1102" w:rsidP="002D1102">
      <w:pPr>
        <w:autoSpaceDE w:val="0"/>
        <w:autoSpaceDN w:val="0"/>
        <w:adjustRightInd w:val="0"/>
        <w:spacing w:after="0" w:line="240" w:lineRule="auto"/>
        <w:jc w:val="both"/>
        <w:rPr>
          <w:rFonts w:ascii="Arial" w:hAnsi="Arial" w:cs="Arial"/>
          <w:b/>
          <w:bCs/>
        </w:rPr>
      </w:pPr>
      <w:r w:rsidRPr="009573FE">
        <w:rPr>
          <w:rFonts w:ascii="Arial" w:hAnsi="Arial" w:cs="Arial"/>
          <w:b/>
          <w:bCs/>
        </w:rPr>
        <w:t>Hlavní konstrukční prvky doplňovaných nosných konstrukcí:</w:t>
      </w:r>
    </w:p>
    <w:p w14:paraId="51D1B3B0" w14:textId="77777777" w:rsidR="00922E54" w:rsidRPr="00ED105B" w:rsidRDefault="00922E54" w:rsidP="00922E54">
      <w:pPr>
        <w:autoSpaceDE w:val="0"/>
        <w:autoSpaceDN w:val="0"/>
        <w:adjustRightInd w:val="0"/>
        <w:spacing w:after="0" w:line="240" w:lineRule="auto"/>
        <w:rPr>
          <w:rFonts w:ascii="Arial" w:eastAsia="CIDFont+F1" w:hAnsi="Arial" w:cs="Arial"/>
        </w:rPr>
      </w:pPr>
      <w:r w:rsidRPr="00ED105B">
        <w:rPr>
          <w:rFonts w:ascii="Arial" w:eastAsia="CIDFont+F1" w:hAnsi="Arial" w:cs="Arial"/>
        </w:rPr>
        <w:t>Před započetím výkopových prací doporučuji provést pasportizace sousedních objektů se zaměřením</w:t>
      </w:r>
      <w:r>
        <w:rPr>
          <w:rFonts w:ascii="Arial" w:eastAsia="CIDFont+F1" w:hAnsi="Arial" w:cs="Arial"/>
        </w:rPr>
        <w:t xml:space="preserve"> </w:t>
      </w:r>
      <w:r w:rsidRPr="00ED105B">
        <w:rPr>
          <w:rFonts w:ascii="Arial" w:eastAsia="CIDFont+F1" w:hAnsi="Arial" w:cs="Arial"/>
        </w:rPr>
        <w:t>na jejich stavebně technický stav a stav nosných konstrukcí.</w:t>
      </w:r>
    </w:p>
    <w:p w14:paraId="74E75275" w14:textId="77777777" w:rsidR="00922E54" w:rsidRPr="00ED105B" w:rsidRDefault="00922E54" w:rsidP="00922E54">
      <w:pPr>
        <w:autoSpaceDE w:val="0"/>
        <w:autoSpaceDN w:val="0"/>
        <w:adjustRightInd w:val="0"/>
        <w:spacing w:after="0" w:line="240" w:lineRule="auto"/>
        <w:rPr>
          <w:rFonts w:ascii="Arial" w:eastAsia="CIDFont+F1" w:hAnsi="Arial" w:cs="Arial"/>
        </w:rPr>
      </w:pPr>
      <w:r w:rsidRPr="00ED105B">
        <w:rPr>
          <w:rFonts w:ascii="Arial" w:eastAsia="CIDFont+F1" w:hAnsi="Arial" w:cs="Arial"/>
        </w:rPr>
        <w:t>Zajištění stavební jámy je řešeno svahováním a sousední objekty na hranici pozemku budou</w:t>
      </w:r>
    </w:p>
    <w:p w14:paraId="69534571" w14:textId="77777777" w:rsidR="00922E54" w:rsidRDefault="00922E54" w:rsidP="00922E54">
      <w:pPr>
        <w:autoSpaceDE w:val="0"/>
        <w:autoSpaceDN w:val="0"/>
        <w:adjustRightInd w:val="0"/>
        <w:spacing w:after="0" w:line="240" w:lineRule="auto"/>
        <w:rPr>
          <w:rFonts w:ascii="Arial" w:eastAsia="CIDFont+F1" w:hAnsi="Arial" w:cs="Arial"/>
        </w:rPr>
      </w:pPr>
      <w:r w:rsidRPr="00ED105B">
        <w:rPr>
          <w:rFonts w:ascii="Arial" w:eastAsia="CIDFont+F1" w:hAnsi="Arial" w:cs="Arial"/>
        </w:rPr>
        <w:t>podchyceny</w:t>
      </w:r>
      <w:r>
        <w:rPr>
          <w:rFonts w:ascii="Arial" w:eastAsia="CIDFont+F1" w:hAnsi="Arial" w:cs="Arial"/>
        </w:rPr>
        <w:t xml:space="preserve"> </w:t>
      </w:r>
      <w:r w:rsidRPr="00ED105B">
        <w:rPr>
          <w:rFonts w:ascii="Arial" w:eastAsia="CIDFont+F1" w:hAnsi="Arial" w:cs="Arial"/>
        </w:rPr>
        <w:t>sloupy tryskové injektáže. Zajištění základových konstrukcí sousedních objektů je podrobně</w:t>
      </w:r>
      <w:r>
        <w:rPr>
          <w:rFonts w:ascii="Arial" w:eastAsia="CIDFont+F1" w:hAnsi="Arial" w:cs="Arial"/>
        </w:rPr>
        <w:t xml:space="preserve"> </w:t>
      </w:r>
      <w:r w:rsidRPr="00ED105B">
        <w:rPr>
          <w:rFonts w:ascii="Arial" w:eastAsia="CIDFont+F1" w:hAnsi="Arial" w:cs="Arial"/>
        </w:rPr>
        <w:t>řešeno v samostatné příloze této projektové dokumentace. V místech, kde je základová spára novostavby</w:t>
      </w:r>
      <w:r>
        <w:rPr>
          <w:rFonts w:ascii="Arial" w:eastAsia="CIDFont+F1" w:hAnsi="Arial" w:cs="Arial"/>
        </w:rPr>
        <w:t xml:space="preserve"> </w:t>
      </w:r>
      <w:r w:rsidRPr="00ED105B">
        <w:rPr>
          <w:rFonts w:ascii="Arial" w:eastAsia="CIDFont+F1" w:hAnsi="Arial" w:cs="Arial"/>
        </w:rPr>
        <w:t>níže než základová spára stávajícího objektu, je navrženo podezdění základových pasů stávajícího objektu</w:t>
      </w:r>
      <w:r>
        <w:rPr>
          <w:rFonts w:ascii="Arial" w:eastAsia="CIDFont+F1" w:hAnsi="Arial" w:cs="Arial"/>
        </w:rPr>
        <w:t xml:space="preserve"> </w:t>
      </w:r>
      <w:r w:rsidRPr="00ED105B">
        <w:rPr>
          <w:rFonts w:ascii="Arial" w:eastAsia="CIDFont+F1" w:hAnsi="Arial" w:cs="Arial"/>
        </w:rPr>
        <w:t>v metrových záběrech</w:t>
      </w:r>
      <w:r>
        <w:rPr>
          <w:rFonts w:ascii="Arial" w:eastAsia="CIDFont+F1" w:hAnsi="Arial" w:cs="Arial"/>
        </w:rPr>
        <w:t>.</w:t>
      </w:r>
    </w:p>
    <w:p w14:paraId="3A9BF278" w14:textId="77777777" w:rsidR="00CD431B" w:rsidRPr="00ED105B" w:rsidRDefault="00CD431B" w:rsidP="00CD431B">
      <w:pPr>
        <w:autoSpaceDE w:val="0"/>
        <w:autoSpaceDN w:val="0"/>
        <w:adjustRightInd w:val="0"/>
        <w:spacing w:after="0" w:line="240" w:lineRule="auto"/>
        <w:rPr>
          <w:rFonts w:ascii="Arial" w:hAnsi="Arial" w:cs="Arial"/>
          <w:i/>
          <w:u w:val="single"/>
        </w:rPr>
      </w:pPr>
      <w:r w:rsidRPr="00ED105B">
        <w:rPr>
          <w:rFonts w:ascii="Arial" w:hAnsi="Arial" w:cs="Arial"/>
          <w:i/>
          <w:u w:val="single"/>
        </w:rPr>
        <w:t>Založení objektu</w:t>
      </w:r>
    </w:p>
    <w:p w14:paraId="0BB1A716" w14:textId="77777777" w:rsidR="009573FE" w:rsidRDefault="009573FE" w:rsidP="009573FE">
      <w:pPr>
        <w:autoSpaceDE w:val="0"/>
        <w:autoSpaceDN w:val="0"/>
        <w:adjustRightInd w:val="0"/>
        <w:spacing w:after="0" w:line="240" w:lineRule="auto"/>
        <w:jc w:val="both"/>
        <w:rPr>
          <w:rFonts w:ascii="Arial" w:hAnsi="Arial" w:cs="Arial"/>
          <w:bCs/>
        </w:rPr>
      </w:pPr>
      <w:r w:rsidRPr="009573FE">
        <w:rPr>
          <w:rFonts w:ascii="Arial" w:hAnsi="Arial" w:cs="Arial"/>
          <w:bCs/>
        </w:rPr>
        <w:t>Uvedeno podrobně části konstrukčního řešení.</w:t>
      </w:r>
    </w:p>
    <w:p w14:paraId="3963A107" w14:textId="77777777" w:rsidR="009573FE" w:rsidRPr="009573FE" w:rsidRDefault="009573FE" w:rsidP="009573FE">
      <w:pPr>
        <w:autoSpaceDE w:val="0"/>
        <w:autoSpaceDN w:val="0"/>
        <w:adjustRightInd w:val="0"/>
        <w:spacing w:after="0" w:line="240" w:lineRule="auto"/>
        <w:jc w:val="both"/>
        <w:rPr>
          <w:rFonts w:ascii="Arial" w:hAnsi="Arial" w:cs="Arial"/>
          <w:bCs/>
        </w:rPr>
      </w:pPr>
      <w:r w:rsidRPr="009573FE">
        <w:rPr>
          <w:rFonts w:ascii="Arial" w:eastAsia="Montserrat" w:hAnsi="Arial" w:cs="Arial"/>
        </w:rPr>
        <w:t xml:space="preserve">S ohledem na geologické podmínky je objekt založen hlubině, tj. železobetonová podlahová deska včetně základových pasů je lokálně podepřena </w:t>
      </w:r>
      <w:proofErr w:type="spellStart"/>
      <w:r w:rsidRPr="009573FE">
        <w:rPr>
          <w:rFonts w:ascii="Arial" w:eastAsia="Montserrat" w:hAnsi="Arial" w:cs="Arial"/>
        </w:rPr>
        <w:t>mikropilotami</w:t>
      </w:r>
      <w:proofErr w:type="spellEnd"/>
      <w:r w:rsidRPr="009573FE">
        <w:rPr>
          <w:rFonts w:ascii="Arial" w:eastAsia="Montserrat" w:hAnsi="Arial" w:cs="Arial"/>
        </w:rPr>
        <w:t xml:space="preserve"> (alternativně sloupy tryskové injektáže). Rozdílná únosnost a nehomogenita podloží pod objektem je reflektována založením na </w:t>
      </w:r>
      <w:proofErr w:type="spellStart"/>
      <w:r w:rsidRPr="009573FE">
        <w:rPr>
          <w:rFonts w:ascii="Arial" w:eastAsia="Montserrat" w:hAnsi="Arial" w:cs="Arial"/>
        </w:rPr>
        <w:t>mikropilotách</w:t>
      </w:r>
      <w:proofErr w:type="spellEnd"/>
      <w:r w:rsidRPr="009573FE">
        <w:rPr>
          <w:rFonts w:ascii="Arial" w:eastAsia="Montserrat" w:hAnsi="Arial" w:cs="Arial"/>
        </w:rPr>
        <w:t xml:space="preserve">. </w:t>
      </w:r>
      <w:r w:rsidRPr="009573FE">
        <w:rPr>
          <w:rFonts w:ascii="Arial" w:eastAsia="Montserrat" w:hAnsi="Arial" w:cs="Arial"/>
          <w:b/>
          <w:bCs/>
          <w:i/>
          <w:iCs/>
        </w:rPr>
        <w:t>Hlubinné založení je podrobně řešeno v samostatné příloze této projektové dokumentace.</w:t>
      </w:r>
    </w:p>
    <w:p w14:paraId="3E255F90" w14:textId="77777777" w:rsidR="00CD431B" w:rsidRPr="00ED105B" w:rsidRDefault="00CD431B" w:rsidP="00CD431B">
      <w:pPr>
        <w:autoSpaceDE w:val="0"/>
        <w:autoSpaceDN w:val="0"/>
        <w:adjustRightInd w:val="0"/>
        <w:spacing w:after="0" w:line="240" w:lineRule="auto"/>
        <w:rPr>
          <w:rFonts w:ascii="Arial" w:hAnsi="Arial" w:cs="Arial"/>
          <w:i/>
          <w:u w:val="single"/>
        </w:rPr>
      </w:pPr>
      <w:r w:rsidRPr="00ED105B">
        <w:rPr>
          <w:rFonts w:ascii="Arial" w:hAnsi="Arial" w:cs="Arial"/>
          <w:i/>
          <w:u w:val="single"/>
        </w:rPr>
        <w:t>Svislé nosné konstrukce</w:t>
      </w:r>
    </w:p>
    <w:p w14:paraId="3ACFDEDF" w14:textId="77777777" w:rsidR="009573FE" w:rsidRDefault="009573FE" w:rsidP="009573FE">
      <w:pPr>
        <w:autoSpaceDE w:val="0"/>
        <w:autoSpaceDN w:val="0"/>
        <w:adjustRightInd w:val="0"/>
        <w:spacing w:after="0" w:line="240" w:lineRule="auto"/>
        <w:jc w:val="both"/>
        <w:rPr>
          <w:rFonts w:ascii="Arial" w:hAnsi="Arial" w:cs="Arial"/>
          <w:bCs/>
        </w:rPr>
      </w:pPr>
      <w:r w:rsidRPr="009573FE">
        <w:rPr>
          <w:rFonts w:ascii="Arial" w:hAnsi="Arial" w:cs="Arial"/>
          <w:bCs/>
        </w:rPr>
        <w:t>Uvedeno podrobně části konstrukčního řešení.</w:t>
      </w:r>
    </w:p>
    <w:p w14:paraId="630BF7E3" w14:textId="2B900EE1" w:rsidR="00CC42FD" w:rsidRPr="00CC42FD" w:rsidRDefault="00CC42FD" w:rsidP="00CC42FD">
      <w:pPr>
        <w:autoSpaceDE w:val="0"/>
        <w:autoSpaceDN w:val="0"/>
        <w:adjustRightInd w:val="0"/>
        <w:spacing w:after="0" w:line="240" w:lineRule="auto"/>
        <w:rPr>
          <w:rFonts w:ascii="Arial" w:eastAsia="Montserrat" w:hAnsi="Arial" w:cs="Arial"/>
        </w:rPr>
      </w:pPr>
      <w:r w:rsidRPr="00CC42FD">
        <w:rPr>
          <w:rFonts w:ascii="Arial" w:eastAsia="Montserrat" w:hAnsi="Arial" w:cs="Arial"/>
        </w:rPr>
        <w:t xml:space="preserve">Nosné zdivo v 1.NP a 2.NP je navrženo z keramických tvarovek systému </w:t>
      </w:r>
      <w:proofErr w:type="spellStart"/>
      <w:r w:rsidRPr="00CC42FD">
        <w:rPr>
          <w:rFonts w:ascii="Arial" w:eastAsia="Montserrat" w:hAnsi="Arial" w:cs="Arial"/>
        </w:rPr>
        <w:t>Porotherm</w:t>
      </w:r>
      <w:proofErr w:type="spellEnd"/>
      <w:r w:rsidRPr="00CC42FD">
        <w:rPr>
          <w:rFonts w:ascii="Arial" w:eastAsia="Montserrat" w:hAnsi="Arial" w:cs="Arial"/>
        </w:rPr>
        <w:t>. Lokálně jsou svislé prvky tvořeny železobetonovými sloupy a dále doplněné ocelovými sloupy. Vnější obvodové a vnitřní stěny</w:t>
      </w:r>
      <w:r w:rsidR="00615D10">
        <w:rPr>
          <w:rFonts w:ascii="Arial" w:eastAsia="Montserrat" w:hAnsi="Arial" w:cs="Arial"/>
        </w:rPr>
        <w:t xml:space="preserve"> </w:t>
      </w:r>
      <w:proofErr w:type="spellStart"/>
      <w:r w:rsidRPr="00CC42FD">
        <w:rPr>
          <w:rFonts w:ascii="Arial" w:eastAsia="Montserrat" w:hAnsi="Arial" w:cs="Arial"/>
        </w:rPr>
        <w:t>tl</w:t>
      </w:r>
      <w:proofErr w:type="spellEnd"/>
      <w:r w:rsidRPr="00CC42FD">
        <w:rPr>
          <w:rFonts w:ascii="Arial" w:eastAsia="Montserrat" w:hAnsi="Arial" w:cs="Arial"/>
        </w:rPr>
        <w:t xml:space="preserve">. 250 mm se provedou z tvarovek </w:t>
      </w:r>
      <w:proofErr w:type="spellStart"/>
      <w:r w:rsidRPr="00CC42FD">
        <w:rPr>
          <w:rFonts w:ascii="Arial" w:eastAsia="Montserrat" w:hAnsi="Arial" w:cs="Arial"/>
        </w:rPr>
        <w:t>Porotherm</w:t>
      </w:r>
      <w:proofErr w:type="spellEnd"/>
      <w:r w:rsidRPr="00CC42FD">
        <w:rPr>
          <w:rFonts w:ascii="Arial" w:eastAsia="Montserrat" w:hAnsi="Arial" w:cs="Arial"/>
        </w:rPr>
        <w:t xml:space="preserve"> 25 EKO+ </w:t>
      </w:r>
      <w:proofErr w:type="spellStart"/>
      <w:r w:rsidRPr="00CC42FD">
        <w:rPr>
          <w:rFonts w:ascii="Arial" w:eastAsia="Montserrat" w:hAnsi="Arial" w:cs="Arial"/>
        </w:rPr>
        <w:t>Profi</w:t>
      </w:r>
      <w:proofErr w:type="spellEnd"/>
      <w:r w:rsidRPr="00CC42FD">
        <w:rPr>
          <w:rFonts w:ascii="Arial" w:eastAsia="Montserrat" w:hAnsi="Arial" w:cs="Arial"/>
        </w:rPr>
        <w:t xml:space="preserve"> P10 na celoplošné lepidlo. Lokálně je nutné pro zvýšenou únosnost použít tvarovky </w:t>
      </w:r>
      <w:proofErr w:type="spellStart"/>
      <w:r w:rsidRPr="00CC42FD">
        <w:rPr>
          <w:rFonts w:ascii="Arial" w:eastAsia="Montserrat" w:hAnsi="Arial" w:cs="Arial"/>
        </w:rPr>
        <w:t>Porotherm</w:t>
      </w:r>
      <w:proofErr w:type="spellEnd"/>
      <w:r w:rsidRPr="00CC42FD">
        <w:rPr>
          <w:rFonts w:ascii="Arial" w:eastAsia="Montserrat" w:hAnsi="Arial" w:cs="Arial"/>
        </w:rPr>
        <w:t xml:space="preserve"> 25 AKU Z Profi P20 na celoplošné lepidlo. Železobetonové sloupy 400 x 250 mm jsou navrženy z betonu tř. C25/30 - XC1 vyztuženým vázanou výztuží z oceli tř. B 500B s krytím 25 mm. Ocelové sloupky jsou v 1.NP a 2.NP navrženy profilu JÄ 130x8 mm. Ve zhlaví a v patě jsou sloupky opatřeny kotevními plechy P20. Tyto plechy budou koutovými svary přivařeny jak k ocelovým sloupkům, tak i minimálně ke třem prutům výztuže. Sloupky a kotevní plechy jsou z konstrukční oceli v interiéru S235 JR, v exteriéru S235 J0 (Fe360). Překlady nad stavebními otvory ve vnitřních a obvodových stěnách 1.NP a 2.NP jsou tvořeny systémovými překlady </w:t>
      </w:r>
      <w:proofErr w:type="spellStart"/>
      <w:r w:rsidRPr="00CC42FD">
        <w:rPr>
          <w:rFonts w:ascii="Arial" w:eastAsia="Montserrat" w:hAnsi="Arial" w:cs="Arial"/>
        </w:rPr>
        <w:t>Porotherm</w:t>
      </w:r>
      <w:proofErr w:type="spellEnd"/>
      <w:r w:rsidRPr="00CC42FD">
        <w:rPr>
          <w:rFonts w:ascii="Arial" w:eastAsia="Montserrat" w:hAnsi="Arial" w:cs="Arial"/>
        </w:rPr>
        <w:t xml:space="preserve"> </w:t>
      </w:r>
      <w:proofErr w:type="spellStart"/>
      <w:r w:rsidRPr="00CC42FD">
        <w:rPr>
          <w:rFonts w:ascii="Arial" w:eastAsia="Montserrat" w:hAnsi="Arial" w:cs="Arial"/>
        </w:rPr>
        <w:t>KP7</w:t>
      </w:r>
      <w:proofErr w:type="spellEnd"/>
      <w:r w:rsidRPr="00CC42FD">
        <w:rPr>
          <w:rFonts w:ascii="Arial" w:eastAsia="Montserrat" w:hAnsi="Arial" w:cs="Arial"/>
        </w:rPr>
        <w:t>, ocelovými překlady nebo snížením ŽB věnců. Prefabrikované překlady</w:t>
      </w:r>
      <w:r w:rsidR="00615D10">
        <w:rPr>
          <w:rFonts w:ascii="Arial" w:eastAsia="Montserrat" w:hAnsi="Arial" w:cs="Arial"/>
        </w:rPr>
        <w:t xml:space="preserve">: </w:t>
      </w:r>
      <w:r w:rsidRPr="00CC42FD">
        <w:rPr>
          <w:rFonts w:ascii="Arial" w:eastAsia="Montserrat" w:hAnsi="Arial" w:cs="Arial"/>
        </w:rPr>
        <w:t>Překlad</w:t>
      </w:r>
      <w:r w:rsidR="00615D10">
        <w:rPr>
          <w:rFonts w:ascii="Arial" w:eastAsia="Montserrat" w:hAnsi="Arial" w:cs="Arial"/>
        </w:rPr>
        <w:t>y</w:t>
      </w:r>
      <w:r w:rsidRPr="00CC42FD">
        <w:rPr>
          <w:rFonts w:ascii="Arial" w:eastAsia="Montserrat" w:hAnsi="Arial" w:cs="Arial"/>
        </w:rPr>
        <w:t xml:space="preserve"> 23,8 budou uloženy min. 125 mm do velikosti otvoru 1500 mm. U otvoru velikosti do 1850 mm</w:t>
      </w:r>
    </w:p>
    <w:p w14:paraId="5D319A80" w14:textId="77777777" w:rsidR="00CC42FD" w:rsidRDefault="00CC42FD" w:rsidP="00CC42FD">
      <w:pPr>
        <w:autoSpaceDE w:val="0"/>
        <w:autoSpaceDN w:val="0"/>
        <w:adjustRightInd w:val="0"/>
        <w:spacing w:after="0" w:line="240" w:lineRule="auto"/>
        <w:jc w:val="both"/>
        <w:rPr>
          <w:rFonts w:ascii="Arial" w:eastAsia="Montserrat" w:hAnsi="Arial" w:cs="Arial"/>
        </w:rPr>
      </w:pPr>
      <w:r w:rsidRPr="00CC42FD">
        <w:rPr>
          <w:rFonts w:ascii="Arial" w:eastAsia="Montserrat" w:hAnsi="Arial" w:cs="Arial"/>
        </w:rPr>
        <w:t xml:space="preserve">bude uložení min. 200 mm. U otvoru velikosti nad 2000 mm bude uložení min. 250 mm. Systémové překlady budou na stavbě osazeny dle uvedených značek! Osazování </w:t>
      </w:r>
      <w:r w:rsidRPr="00CC42FD">
        <w:rPr>
          <w:rFonts w:ascii="Arial" w:eastAsia="Montserrat" w:hAnsi="Arial" w:cs="Arial"/>
        </w:rPr>
        <w:lastRenderedPageBreak/>
        <w:t xml:space="preserve">prefabrikovaných překladů se bude řídit technologickými předpisy výrobce, zejména pak minimální délka jejich uložení, </w:t>
      </w:r>
      <w:proofErr w:type="spellStart"/>
      <w:r w:rsidRPr="00CC42FD">
        <w:rPr>
          <w:rFonts w:ascii="Arial" w:eastAsia="Montserrat" w:hAnsi="Arial" w:cs="Arial"/>
        </w:rPr>
        <w:t>podmaltování</w:t>
      </w:r>
      <w:proofErr w:type="spellEnd"/>
      <w:r w:rsidRPr="00CC42FD">
        <w:rPr>
          <w:rFonts w:ascii="Arial" w:eastAsia="Montserrat" w:hAnsi="Arial" w:cs="Arial"/>
        </w:rPr>
        <w:t xml:space="preserve"> překladů</w:t>
      </w:r>
      <w:r>
        <w:rPr>
          <w:rFonts w:ascii="Arial" w:eastAsia="Montserrat" w:hAnsi="Arial" w:cs="Arial"/>
        </w:rPr>
        <w:t xml:space="preserve"> v uložení, atd.</w:t>
      </w:r>
    </w:p>
    <w:p w14:paraId="530114F0" w14:textId="77777777" w:rsidR="00CC42FD" w:rsidRPr="00CC42FD" w:rsidRDefault="00CC42FD" w:rsidP="00CC42FD">
      <w:pPr>
        <w:autoSpaceDE w:val="0"/>
        <w:autoSpaceDN w:val="0"/>
        <w:adjustRightInd w:val="0"/>
        <w:spacing w:after="0" w:line="240" w:lineRule="auto"/>
        <w:rPr>
          <w:rFonts w:ascii="Arial" w:eastAsia="Montserrat" w:hAnsi="Arial" w:cs="Arial"/>
        </w:rPr>
      </w:pPr>
      <w:r w:rsidRPr="00CC42FD">
        <w:rPr>
          <w:rFonts w:ascii="Arial" w:eastAsia="Montserrat" w:hAnsi="Arial" w:cs="Arial"/>
        </w:rPr>
        <w:t>Nenosné zděné konstrukce budou s navazujícími nosnými konstrukcemi propojeny typovými sponami dle předpisu výrobce. Tyto zděné konstrukce budou vyzdívány dodatečně. Zhlaví nenosných konstrukcí bude</w:t>
      </w:r>
    </w:p>
    <w:p w14:paraId="6B8D1F5D" w14:textId="77777777" w:rsidR="00CC42FD" w:rsidRPr="00CC42FD" w:rsidRDefault="00CC42FD" w:rsidP="00CC42FD">
      <w:pPr>
        <w:autoSpaceDE w:val="0"/>
        <w:autoSpaceDN w:val="0"/>
        <w:adjustRightInd w:val="0"/>
        <w:spacing w:after="0" w:line="240" w:lineRule="auto"/>
        <w:jc w:val="both"/>
        <w:rPr>
          <w:rFonts w:ascii="Arial" w:hAnsi="Arial" w:cs="Arial"/>
          <w:bCs/>
        </w:rPr>
      </w:pPr>
      <w:r w:rsidRPr="00CC42FD">
        <w:rPr>
          <w:rFonts w:ascii="Arial" w:eastAsia="Montserrat" w:hAnsi="Arial" w:cs="Arial"/>
        </w:rPr>
        <w:t xml:space="preserve">odděleno spárou vyplněnou pružným materiálem. Překlady nad otvory </w:t>
      </w:r>
      <w:proofErr w:type="gramStart"/>
      <w:r w:rsidRPr="00CC42FD">
        <w:rPr>
          <w:rFonts w:ascii="Arial" w:eastAsia="Montserrat" w:hAnsi="Arial" w:cs="Arial"/>
        </w:rPr>
        <w:t>ve</w:t>
      </w:r>
      <w:proofErr w:type="gramEnd"/>
      <w:r w:rsidRPr="00CC42FD">
        <w:rPr>
          <w:rFonts w:ascii="Arial" w:eastAsia="Montserrat" w:hAnsi="Arial" w:cs="Arial"/>
        </w:rPr>
        <w:t xml:space="preserve"> nenosném zdivu jsou součástí architektonicko-stavební části projektové dokumentace. Drážky a niky větších rozměrů v nosných stěnách je nutné nesekat, ale vyzdít</w:t>
      </w:r>
    </w:p>
    <w:p w14:paraId="1FF92D5F" w14:textId="77777777" w:rsidR="00CD431B" w:rsidRPr="00ED105B" w:rsidRDefault="00CD431B" w:rsidP="00CD431B">
      <w:pPr>
        <w:autoSpaceDE w:val="0"/>
        <w:autoSpaceDN w:val="0"/>
        <w:adjustRightInd w:val="0"/>
        <w:spacing w:after="0" w:line="240" w:lineRule="auto"/>
        <w:rPr>
          <w:rFonts w:ascii="Arial" w:hAnsi="Arial" w:cs="Arial"/>
          <w:i/>
          <w:u w:val="single"/>
        </w:rPr>
      </w:pPr>
      <w:r w:rsidRPr="00ED105B">
        <w:rPr>
          <w:rFonts w:ascii="Arial" w:hAnsi="Arial" w:cs="Arial"/>
          <w:i/>
          <w:u w:val="single"/>
        </w:rPr>
        <w:t>Vodorovné nosné konstrukce a zastřešení</w:t>
      </w:r>
    </w:p>
    <w:p w14:paraId="354E4F48" w14:textId="77777777" w:rsidR="00CD431B" w:rsidRDefault="009573FE" w:rsidP="002D1102">
      <w:pPr>
        <w:autoSpaceDE w:val="0"/>
        <w:autoSpaceDN w:val="0"/>
        <w:adjustRightInd w:val="0"/>
        <w:spacing w:after="0" w:line="240" w:lineRule="auto"/>
        <w:jc w:val="both"/>
        <w:rPr>
          <w:rFonts w:ascii="Arial" w:hAnsi="Arial" w:cs="Arial"/>
          <w:bCs/>
        </w:rPr>
      </w:pPr>
      <w:r w:rsidRPr="009573FE">
        <w:rPr>
          <w:rFonts w:ascii="Arial" w:hAnsi="Arial" w:cs="Arial"/>
          <w:bCs/>
        </w:rPr>
        <w:t>Uvedeno podrobně části konstrukčního řešení.</w:t>
      </w:r>
    </w:p>
    <w:p w14:paraId="184458B9" w14:textId="77777777" w:rsidR="00CC42FD" w:rsidRPr="00CC42FD" w:rsidRDefault="00CC42FD" w:rsidP="00CC42FD">
      <w:pPr>
        <w:autoSpaceDE w:val="0"/>
        <w:autoSpaceDN w:val="0"/>
        <w:adjustRightInd w:val="0"/>
        <w:spacing w:after="0" w:line="240" w:lineRule="auto"/>
        <w:rPr>
          <w:rFonts w:ascii="Arial" w:eastAsia="Montserrat" w:hAnsi="Arial" w:cs="Arial"/>
        </w:rPr>
      </w:pPr>
      <w:r w:rsidRPr="00CC42FD">
        <w:rPr>
          <w:rFonts w:ascii="Arial" w:eastAsia="Montserrat" w:hAnsi="Arial" w:cs="Arial"/>
        </w:rPr>
        <w:t xml:space="preserve">Stropní desky nad 1.NP až </w:t>
      </w:r>
      <w:proofErr w:type="spellStart"/>
      <w:r w:rsidRPr="00CC42FD">
        <w:rPr>
          <w:rFonts w:ascii="Arial" w:eastAsia="Montserrat" w:hAnsi="Arial" w:cs="Arial"/>
        </w:rPr>
        <w:t>2.NP</w:t>
      </w:r>
      <w:proofErr w:type="spellEnd"/>
      <w:r w:rsidRPr="00CC42FD">
        <w:rPr>
          <w:rFonts w:ascii="Arial" w:eastAsia="Montserrat" w:hAnsi="Arial" w:cs="Arial"/>
        </w:rPr>
        <w:t xml:space="preserve"> jsou navrženy </w:t>
      </w:r>
      <w:proofErr w:type="spellStart"/>
      <w:r w:rsidRPr="00CC42FD">
        <w:rPr>
          <w:rFonts w:ascii="Arial" w:eastAsia="Montserrat" w:hAnsi="Arial" w:cs="Arial"/>
        </w:rPr>
        <w:t>tl</w:t>
      </w:r>
      <w:proofErr w:type="spellEnd"/>
      <w:r w:rsidRPr="00CC42FD">
        <w:rPr>
          <w:rFonts w:ascii="Arial" w:eastAsia="Montserrat" w:hAnsi="Arial" w:cs="Arial"/>
        </w:rPr>
        <w:t xml:space="preserve">. 250 mm a </w:t>
      </w:r>
      <w:proofErr w:type="spellStart"/>
      <w:r w:rsidRPr="00CC42FD">
        <w:rPr>
          <w:rFonts w:ascii="Arial" w:eastAsia="Montserrat" w:hAnsi="Arial" w:cs="Arial"/>
        </w:rPr>
        <w:t>tl</w:t>
      </w:r>
      <w:proofErr w:type="spellEnd"/>
      <w:r w:rsidRPr="00CC42FD">
        <w:rPr>
          <w:rFonts w:ascii="Arial" w:eastAsia="Montserrat" w:hAnsi="Arial" w:cs="Arial"/>
        </w:rPr>
        <w:t>. 230 mm. Deskové stropy jsou pnuté v obou</w:t>
      </w:r>
    </w:p>
    <w:p w14:paraId="110C6356" w14:textId="77777777" w:rsidR="00CC42FD" w:rsidRPr="00CC42FD" w:rsidRDefault="00CC42FD" w:rsidP="00CC42FD">
      <w:pPr>
        <w:autoSpaceDE w:val="0"/>
        <w:autoSpaceDN w:val="0"/>
        <w:adjustRightInd w:val="0"/>
        <w:spacing w:after="0" w:line="240" w:lineRule="auto"/>
        <w:jc w:val="both"/>
        <w:rPr>
          <w:rFonts w:ascii="Arial" w:hAnsi="Arial" w:cs="Arial"/>
          <w:bCs/>
        </w:rPr>
      </w:pPr>
      <w:r w:rsidRPr="00CC42FD">
        <w:rPr>
          <w:rFonts w:ascii="Arial" w:eastAsia="Montserrat" w:hAnsi="Arial" w:cs="Arial"/>
        </w:rPr>
        <w:t xml:space="preserve">směrech. Tloušťky stropních desek jsou navrženy v závislosti na rozpětí, poloze ustupujícího patra nad a na působícím zatížení. Po obvodě jsou desky doplněné o žebra pod deskou, uvnitř půdorysu o průvlaky. Střešní desky jsou po obvodě doplněny atikami profilu </w:t>
      </w:r>
      <w:proofErr w:type="spellStart"/>
      <w:r w:rsidRPr="00CC42FD">
        <w:rPr>
          <w:rFonts w:ascii="Arial" w:eastAsia="Montserrat" w:hAnsi="Arial" w:cs="Arial"/>
        </w:rPr>
        <w:t>tl</w:t>
      </w:r>
      <w:proofErr w:type="spellEnd"/>
      <w:r w:rsidRPr="00CC42FD">
        <w:rPr>
          <w:rFonts w:ascii="Arial" w:eastAsia="Montserrat" w:hAnsi="Arial" w:cs="Arial"/>
        </w:rPr>
        <w:t>. 160 mm. Železobetonové stropní konstrukce jsou z betonu C25/30 - XC1 a vyztuženy vázanou betonářskou výztuží B 500B s krytím 25 mm.</w:t>
      </w:r>
    </w:p>
    <w:p w14:paraId="234BA193" w14:textId="77777777" w:rsidR="009573FE" w:rsidRPr="009573FE" w:rsidRDefault="009573FE" w:rsidP="00CD431B">
      <w:pPr>
        <w:autoSpaceDE w:val="0"/>
        <w:autoSpaceDN w:val="0"/>
        <w:adjustRightInd w:val="0"/>
        <w:spacing w:after="0" w:line="240" w:lineRule="auto"/>
        <w:rPr>
          <w:rFonts w:ascii="Arial" w:hAnsi="Arial" w:cs="Arial"/>
          <w:bCs/>
          <w:i/>
          <w:u w:val="single"/>
        </w:rPr>
      </w:pPr>
      <w:proofErr w:type="spellStart"/>
      <w:proofErr w:type="gramStart"/>
      <w:r w:rsidRPr="009573FE">
        <w:rPr>
          <w:rFonts w:ascii="Arial" w:hAnsi="Arial" w:cs="Arial"/>
          <w:bCs/>
          <w:i/>
          <w:u w:val="single"/>
        </w:rPr>
        <w:t>Překladv</w:t>
      </w:r>
      <w:proofErr w:type="spellEnd"/>
      <w:r w:rsidRPr="009573FE">
        <w:rPr>
          <w:rFonts w:ascii="Arial" w:hAnsi="Arial" w:cs="Arial"/>
          <w:bCs/>
          <w:i/>
          <w:u w:val="single"/>
        </w:rPr>
        <w:t xml:space="preserve"> </w:t>
      </w:r>
      <w:proofErr w:type="spellStart"/>
      <w:r w:rsidRPr="009573FE">
        <w:rPr>
          <w:rFonts w:ascii="Arial" w:hAnsi="Arial" w:cs="Arial"/>
          <w:bCs/>
          <w:i/>
          <w:u w:val="single"/>
        </w:rPr>
        <w:t>1.PP</w:t>
      </w:r>
      <w:proofErr w:type="spellEnd"/>
      <w:proofErr w:type="gramEnd"/>
      <w:r w:rsidRPr="009573FE">
        <w:rPr>
          <w:rFonts w:ascii="Arial" w:hAnsi="Arial" w:cs="Arial"/>
          <w:bCs/>
          <w:i/>
          <w:u w:val="single"/>
        </w:rPr>
        <w:t xml:space="preserve"> – </w:t>
      </w:r>
      <w:proofErr w:type="spellStart"/>
      <w:r w:rsidRPr="009573FE">
        <w:rPr>
          <w:rFonts w:ascii="Arial" w:hAnsi="Arial" w:cs="Arial"/>
          <w:bCs/>
          <w:i/>
          <w:u w:val="single"/>
        </w:rPr>
        <w:t>3.NP</w:t>
      </w:r>
      <w:proofErr w:type="spellEnd"/>
    </w:p>
    <w:p w14:paraId="27825B3F"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Ve svislých stěnách jsou navrženy nové nebo upravené stavební otvory, které jsou zajištěny překlady z ocelových nosníků profilu IPE nebo IPN. Před osazením překladů je třeba montážně podepřít přiléhající</w:t>
      </w:r>
    </w:p>
    <w:p w14:paraId="4EF3475E" w14:textId="77777777" w:rsidR="009573FE" w:rsidRPr="009573FE" w:rsidRDefault="009573FE" w:rsidP="009573FE">
      <w:pPr>
        <w:autoSpaceDE w:val="0"/>
        <w:autoSpaceDN w:val="0"/>
        <w:adjustRightInd w:val="0"/>
        <w:spacing w:after="0" w:line="240" w:lineRule="auto"/>
        <w:rPr>
          <w:rFonts w:ascii="Arial" w:hAnsi="Arial" w:cs="Arial"/>
          <w:b/>
          <w:bCs/>
          <w:color w:val="FF0000"/>
        </w:rPr>
      </w:pPr>
      <w:r w:rsidRPr="009573FE">
        <w:rPr>
          <w:rFonts w:ascii="Arial" w:eastAsia="Montserrat" w:hAnsi="Arial" w:cs="Arial"/>
        </w:rPr>
        <w:t xml:space="preserve">stropy a klenby pomocí dřevěných ramenátů. </w:t>
      </w:r>
      <w:proofErr w:type="gramStart"/>
      <w:r w:rsidRPr="009573FE">
        <w:rPr>
          <w:rFonts w:ascii="Arial" w:eastAsia="Montserrat" w:hAnsi="Arial" w:cs="Arial"/>
        </w:rPr>
        <w:t>H.H.</w:t>
      </w:r>
      <w:proofErr w:type="gramEnd"/>
      <w:r w:rsidRPr="009573FE">
        <w:rPr>
          <w:rFonts w:ascii="Arial" w:eastAsia="Montserrat" w:hAnsi="Arial" w:cs="Arial"/>
        </w:rPr>
        <w:t xml:space="preserve"> nosníků překladu je nutno umístit pod patky záklenku přiléhajících stropních kleneb. Ocelové nosníky jsou navrženy tř. S235 JR (Fe360). Bourání a osazování nových překladů viz samostatná kapitola. Překlady nad okenními otvory v obvodových stěnách nástavby 3.NP (komunikační jádro) jsou tvořeny systémovými překlady </w:t>
      </w:r>
      <w:proofErr w:type="spellStart"/>
      <w:r w:rsidRPr="009573FE">
        <w:rPr>
          <w:rFonts w:ascii="Arial" w:eastAsia="Montserrat" w:hAnsi="Arial" w:cs="Arial"/>
        </w:rPr>
        <w:t>Porotherm</w:t>
      </w:r>
      <w:proofErr w:type="spellEnd"/>
      <w:r w:rsidRPr="009573FE">
        <w:rPr>
          <w:rFonts w:ascii="Arial" w:eastAsia="Montserrat" w:hAnsi="Arial" w:cs="Arial"/>
        </w:rPr>
        <w:t xml:space="preserve"> </w:t>
      </w:r>
      <w:proofErr w:type="spellStart"/>
      <w:r w:rsidRPr="009573FE">
        <w:rPr>
          <w:rFonts w:ascii="Arial" w:eastAsia="Montserrat" w:hAnsi="Arial" w:cs="Arial"/>
        </w:rPr>
        <w:t>KP</w:t>
      </w:r>
      <w:proofErr w:type="spellEnd"/>
      <w:r w:rsidRPr="009573FE">
        <w:rPr>
          <w:rFonts w:ascii="Arial" w:eastAsia="Montserrat" w:hAnsi="Arial" w:cs="Arial"/>
        </w:rPr>
        <w:t xml:space="preserve"> 7. Systémové překlady budou na stavbě osazeny dle uvedených značek! Osazování prefabrikovaných překladů se bude řídit technologickými předpisy výrobce, zejména pak minimální délka jejich uložení, </w:t>
      </w:r>
      <w:proofErr w:type="spellStart"/>
      <w:r w:rsidRPr="009573FE">
        <w:rPr>
          <w:rFonts w:ascii="Arial" w:eastAsia="Montserrat" w:hAnsi="Arial" w:cs="Arial"/>
        </w:rPr>
        <w:t>podmaltování</w:t>
      </w:r>
      <w:proofErr w:type="spellEnd"/>
      <w:r w:rsidRPr="009573FE">
        <w:rPr>
          <w:rFonts w:ascii="Arial" w:eastAsia="Montserrat" w:hAnsi="Arial" w:cs="Arial"/>
        </w:rPr>
        <w:t xml:space="preserve"> překladů v uložení atd</w:t>
      </w:r>
    </w:p>
    <w:p w14:paraId="6605C5ED" w14:textId="77777777" w:rsidR="00CD431B" w:rsidRPr="00ED105B" w:rsidRDefault="00CD431B" w:rsidP="00CD431B">
      <w:pPr>
        <w:autoSpaceDE w:val="0"/>
        <w:autoSpaceDN w:val="0"/>
        <w:adjustRightInd w:val="0"/>
        <w:spacing w:after="0" w:line="240" w:lineRule="auto"/>
        <w:rPr>
          <w:rFonts w:ascii="Arial" w:hAnsi="Arial" w:cs="Arial"/>
          <w:i/>
          <w:u w:val="single"/>
        </w:rPr>
      </w:pPr>
      <w:r w:rsidRPr="00ED105B">
        <w:rPr>
          <w:rFonts w:ascii="Arial" w:hAnsi="Arial" w:cs="Arial"/>
          <w:i/>
          <w:u w:val="single"/>
        </w:rPr>
        <w:t>Schodiště</w:t>
      </w:r>
    </w:p>
    <w:p w14:paraId="0686FAB4"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Nové schodiště v prostoru komunikačního jádra 2.NP je navrženo jako tříramenné monolitické železobetonové, kdy prostřední rameno je pnuté mezi jednotlivými stěnami a obě boční ramena jsou do něj</w:t>
      </w:r>
    </w:p>
    <w:p w14:paraId="034C8A8F"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uložena a dále jsou tato ramena uložena do průvlaku podesty 1.NP a nově navržené podesty 2.NP. Schodišťová deska je </w:t>
      </w:r>
      <w:proofErr w:type="spellStart"/>
      <w:r w:rsidRPr="009573FE">
        <w:rPr>
          <w:rFonts w:ascii="Arial" w:eastAsia="Montserrat" w:hAnsi="Arial" w:cs="Arial"/>
        </w:rPr>
        <w:t>tl</w:t>
      </w:r>
      <w:proofErr w:type="spellEnd"/>
      <w:r w:rsidRPr="009573FE">
        <w:rPr>
          <w:rFonts w:ascii="Arial" w:eastAsia="Montserrat" w:hAnsi="Arial" w:cs="Arial"/>
        </w:rPr>
        <w:t xml:space="preserve">. 200 mm, je z betonu C25/30 - XC1 a je vyztužena vázanou betonářskou výztuží B 500B s krytím 25 mm. Nové schodiště v prostoru komunikačního </w:t>
      </w:r>
      <w:proofErr w:type="gramStart"/>
      <w:r w:rsidRPr="009573FE">
        <w:rPr>
          <w:rFonts w:ascii="Arial" w:eastAsia="Montserrat" w:hAnsi="Arial" w:cs="Arial"/>
        </w:rPr>
        <w:t>jádra 1.PP</w:t>
      </w:r>
      <w:proofErr w:type="gramEnd"/>
      <w:r w:rsidRPr="009573FE">
        <w:rPr>
          <w:rFonts w:ascii="Arial" w:eastAsia="Montserrat" w:hAnsi="Arial" w:cs="Arial"/>
        </w:rPr>
        <w:t xml:space="preserve"> je navrženo jako dvouramenné monolitické železobetonové, kdy druhé rameno je pnuté mezi stěnou a nově navrženou </w:t>
      </w:r>
      <w:proofErr w:type="spellStart"/>
      <w:r w:rsidRPr="009573FE">
        <w:rPr>
          <w:rFonts w:ascii="Arial" w:eastAsia="Montserrat" w:hAnsi="Arial" w:cs="Arial"/>
        </w:rPr>
        <w:t>plechobetonovu</w:t>
      </w:r>
      <w:proofErr w:type="spellEnd"/>
      <w:r w:rsidRPr="009573FE">
        <w:rPr>
          <w:rFonts w:ascii="Arial" w:eastAsia="Montserrat" w:hAnsi="Arial" w:cs="Arial"/>
        </w:rPr>
        <w:t xml:space="preserve"> podestou. První rameno je uloženo do podlahové desky a do druhého ramena. Schodišťová deska je </w:t>
      </w:r>
      <w:proofErr w:type="spellStart"/>
      <w:r w:rsidRPr="009573FE">
        <w:rPr>
          <w:rFonts w:ascii="Arial" w:eastAsia="Montserrat" w:hAnsi="Arial" w:cs="Arial"/>
        </w:rPr>
        <w:t>tl</w:t>
      </w:r>
      <w:proofErr w:type="spellEnd"/>
      <w:r w:rsidRPr="009573FE">
        <w:rPr>
          <w:rFonts w:ascii="Arial" w:eastAsia="Montserrat" w:hAnsi="Arial" w:cs="Arial"/>
        </w:rPr>
        <w:t>. 200 mm pod stupni, je z betonu C25/30 - XC1 a je vyztužena vázanou betonářskou výztuží B 500B s krytím 25 mm. Nové schodiště v prostoru komunikačního jádra 2.NP rozšířené části je navrženo jako dvouramenné monolitické železobetonové, kdy mezipodesta je pnutá mezi jednotlivými stěnami a obě boční ramena jsou</w:t>
      </w:r>
    </w:p>
    <w:p w14:paraId="2A6C4826" w14:textId="77777777" w:rsidR="00CD431B" w:rsidRPr="009573FE" w:rsidRDefault="009573FE" w:rsidP="009573FE">
      <w:pPr>
        <w:autoSpaceDE w:val="0"/>
        <w:autoSpaceDN w:val="0"/>
        <w:adjustRightInd w:val="0"/>
        <w:spacing w:after="0" w:line="240" w:lineRule="auto"/>
        <w:jc w:val="both"/>
        <w:rPr>
          <w:rFonts w:ascii="Arial" w:hAnsi="Arial" w:cs="Arial"/>
          <w:b/>
          <w:bCs/>
          <w:color w:val="FF0000"/>
        </w:rPr>
      </w:pPr>
      <w:r w:rsidRPr="009573FE">
        <w:rPr>
          <w:rFonts w:ascii="Arial" w:eastAsia="Montserrat" w:hAnsi="Arial" w:cs="Arial"/>
        </w:rPr>
        <w:t xml:space="preserve">do ní uložena a dále jsou tato ramena uložena do průvlaku podesty 1.NP a nově navržené podesty 2.NP. Schodišťová deska je </w:t>
      </w:r>
      <w:proofErr w:type="spellStart"/>
      <w:r w:rsidRPr="009573FE">
        <w:rPr>
          <w:rFonts w:ascii="Arial" w:eastAsia="Montserrat" w:hAnsi="Arial" w:cs="Arial"/>
        </w:rPr>
        <w:t>tl</w:t>
      </w:r>
      <w:proofErr w:type="spellEnd"/>
      <w:r w:rsidRPr="009573FE">
        <w:rPr>
          <w:rFonts w:ascii="Arial" w:eastAsia="Montserrat" w:hAnsi="Arial" w:cs="Arial"/>
        </w:rPr>
        <w:t>. 200 mm, je z betonu C25/30 - XC1 a je vyztužena vázanou betonářskou výztuží B 500B s krytím 25 mm.</w:t>
      </w:r>
    </w:p>
    <w:p w14:paraId="17189621" w14:textId="77777777" w:rsidR="00CD431B" w:rsidRDefault="009573FE" w:rsidP="00CD431B">
      <w:pPr>
        <w:autoSpaceDE w:val="0"/>
        <w:autoSpaceDN w:val="0"/>
        <w:adjustRightInd w:val="0"/>
        <w:spacing w:after="0" w:line="240" w:lineRule="auto"/>
        <w:rPr>
          <w:rFonts w:ascii="Arial" w:hAnsi="Arial" w:cs="Arial"/>
          <w:i/>
          <w:u w:val="single"/>
        </w:rPr>
      </w:pPr>
      <w:r>
        <w:rPr>
          <w:rFonts w:ascii="Arial" w:hAnsi="Arial" w:cs="Arial"/>
          <w:i/>
          <w:u w:val="single"/>
        </w:rPr>
        <w:t>Zastřešení:</w:t>
      </w:r>
    </w:p>
    <w:p w14:paraId="25441C93"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Ponechávané zděné konstrukce krovu musí být po čas výstavby krovu montážně zajištěný (zavětrovány), aby nemohlo dojít při zatížením větrem k pádu zmíněných konstrukcí. Z důvodu poškození stávajícího krovu je pro objekt nový sedlový krov pro střechu o sklonu 32°, jejíž konstrukci tvoří vaznicový krov. Konstrukční prvky jsou navrženy z konstrukčního řeziva třídy C24. Ocelové prvky jsou z konstrukční oceli S235 JR (Fe360). Vaznicový krov je tvořen mimo jiné pozednicemi profilu</w:t>
      </w:r>
    </w:p>
    <w:p w14:paraId="4108E9CD"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160x140 mm uložených na ležato, krokve cca po 1,0 m jsou 100x160 mm a dřevěné kleštiny 2x60x160 mm v každé vazbě. V místě spoje kleštin a krokve bude vložen oboustranný </w:t>
      </w:r>
      <w:r w:rsidRPr="009573FE">
        <w:rPr>
          <w:rFonts w:ascii="Arial" w:eastAsia="Montserrat" w:hAnsi="Arial" w:cs="Arial"/>
        </w:rPr>
        <w:lastRenderedPageBreak/>
        <w:t>hmoždík Bulldog průměru 75 mm a svorník M16. Vaznice profilu 220x240 mm jsou uloženy na štítové zděné stěny ukončené železobetonovými věnci a vnitřní dřevěné sloupky 160x160 mm doplněné o dvojici pásků 100x100 mm. Dřevěné pozednice jsou</w:t>
      </w:r>
    </w:p>
    <w:p w14:paraId="0DFE325F"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cca po 1,5 m kotveny k železobetonovému věnci 2.NP pomocí vlepených závitových tyčí M16 chemickou maltou. Podélné železobetonové věnce jsou kotveny k ocelovým stropnicím přes ztužující sloupky HEB 160.</w:t>
      </w:r>
    </w:p>
    <w:p w14:paraId="6BDF1244" w14:textId="77777777" w:rsidR="009573FE" w:rsidRPr="009573FE" w:rsidRDefault="009573FE" w:rsidP="009573FE">
      <w:pPr>
        <w:autoSpaceDE w:val="0"/>
        <w:autoSpaceDN w:val="0"/>
        <w:adjustRightInd w:val="0"/>
        <w:spacing w:after="0" w:line="240" w:lineRule="auto"/>
        <w:rPr>
          <w:rFonts w:ascii="Arial" w:hAnsi="Arial" w:cs="Arial"/>
          <w:i/>
          <w:u w:val="single"/>
        </w:rPr>
      </w:pPr>
      <w:r w:rsidRPr="009573FE">
        <w:rPr>
          <w:rFonts w:ascii="Arial" w:eastAsia="Montserrat" w:hAnsi="Arial" w:cs="Arial"/>
        </w:rPr>
        <w:t xml:space="preserve">Dřevěný krov bude ztužen celoplošným bedněním z </w:t>
      </w:r>
      <w:proofErr w:type="spellStart"/>
      <w:r w:rsidRPr="009573FE">
        <w:rPr>
          <w:rFonts w:ascii="Arial" w:eastAsia="Montserrat" w:hAnsi="Arial" w:cs="Arial"/>
        </w:rPr>
        <w:t>OSB</w:t>
      </w:r>
      <w:proofErr w:type="spellEnd"/>
      <w:r w:rsidRPr="009573FE">
        <w:rPr>
          <w:rFonts w:ascii="Arial" w:eastAsia="Montserrat" w:hAnsi="Arial" w:cs="Arial"/>
        </w:rPr>
        <w:t xml:space="preserve"> desek </w:t>
      </w:r>
      <w:proofErr w:type="spellStart"/>
      <w:r w:rsidRPr="009573FE">
        <w:rPr>
          <w:rFonts w:ascii="Arial" w:eastAsia="Montserrat" w:hAnsi="Arial" w:cs="Arial"/>
        </w:rPr>
        <w:t>tl</w:t>
      </w:r>
      <w:proofErr w:type="spellEnd"/>
      <w:r w:rsidRPr="009573FE">
        <w:rPr>
          <w:rFonts w:ascii="Arial" w:eastAsia="Montserrat" w:hAnsi="Arial" w:cs="Arial"/>
        </w:rPr>
        <w:t>. 25 mm na horním povrchu krokví. Spoje krovu jsou uvažovány klasické tesařské (osedlání, přeplátování, čepování atd.) doplněné o ocelové spojovací prostředky jako jsou hřebíky, svorníky, úhelníky a podobně. Tam, kde by hrozila degradace dřevěných prvků od možné kondenzace vodních par, budou tyto prvky separovány od ostatních nosných konstrukcí pomocí asfaltové podložky. Dřevěné prvky musí být před montáží vysušené (klimatizování na podmínky 20/65), ustálená vlhkost dřeva nesmí být větší jak 12 %. Při použití řádně nevysušeného dřeva vzniknou v konstrukci výsušné trhliny, které se mohou dále rozvíjet až k destrukci konstrukce! Vlhkost použitého dřeva na konstrukci bude změřena certifikovaným vlhkoměrem, o měření bude proveden zápis do stavebního deníku a vyhotoven protokol. Všechny dřevěné prvky je nutné naimpregnovat proti dřevokazným houbám, plísním a hmyzu.</w:t>
      </w:r>
    </w:p>
    <w:p w14:paraId="67CCBDE7" w14:textId="77777777" w:rsidR="009573FE" w:rsidRDefault="009573FE" w:rsidP="00CD431B">
      <w:pPr>
        <w:autoSpaceDE w:val="0"/>
        <w:autoSpaceDN w:val="0"/>
        <w:adjustRightInd w:val="0"/>
        <w:spacing w:after="0" w:line="240" w:lineRule="auto"/>
        <w:rPr>
          <w:rFonts w:ascii="Arial" w:hAnsi="Arial" w:cs="Arial"/>
          <w:i/>
          <w:u w:val="single"/>
        </w:rPr>
      </w:pPr>
      <w:r>
        <w:rPr>
          <w:rFonts w:ascii="Arial" w:hAnsi="Arial" w:cs="Arial"/>
          <w:i/>
          <w:u w:val="single"/>
        </w:rPr>
        <w:t>Komunikační jádro:</w:t>
      </w:r>
    </w:p>
    <w:p w14:paraId="349E22DB"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Komunikační jádro je nutné přizpůsobit novému využití objektu. Z tohoto důvodu je navrženo podezdění stávajících </w:t>
      </w:r>
      <w:proofErr w:type="gramStart"/>
      <w:r w:rsidRPr="009573FE">
        <w:rPr>
          <w:rFonts w:ascii="Arial" w:eastAsia="Montserrat" w:hAnsi="Arial" w:cs="Arial"/>
        </w:rPr>
        <w:t>stěn v 1.PP</w:t>
      </w:r>
      <w:proofErr w:type="gramEnd"/>
      <w:r w:rsidRPr="009573FE">
        <w:rPr>
          <w:rFonts w:ascii="Arial" w:eastAsia="Montserrat" w:hAnsi="Arial" w:cs="Arial"/>
        </w:rPr>
        <w:t xml:space="preserve"> tak, aby mohla být řádně založena výtahová šachta, provedeny rozpěrné</w:t>
      </w:r>
    </w:p>
    <w:p w14:paraId="31AC0087"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podlahové desky a uložena schodišťová </w:t>
      </w:r>
      <w:proofErr w:type="gramStart"/>
      <w:r w:rsidRPr="009573FE">
        <w:rPr>
          <w:rFonts w:ascii="Arial" w:eastAsia="Montserrat" w:hAnsi="Arial" w:cs="Arial"/>
        </w:rPr>
        <w:t>ramena 1.PP</w:t>
      </w:r>
      <w:proofErr w:type="gramEnd"/>
      <w:r w:rsidRPr="009573FE">
        <w:rPr>
          <w:rFonts w:ascii="Arial" w:eastAsia="Montserrat" w:hAnsi="Arial" w:cs="Arial"/>
        </w:rPr>
        <w:t xml:space="preserve">. Dále je nutné zmínit, že v základové </w:t>
      </w:r>
      <w:proofErr w:type="gramStart"/>
      <w:r w:rsidRPr="009573FE">
        <w:rPr>
          <w:rFonts w:ascii="Arial" w:eastAsia="Montserrat" w:hAnsi="Arial" w:cs="Arial"/>
        </w:rPr>
        <w:t>spáře 1.PP</w:t>
      </w:r>
      <w:proofErr w:type="gramEnd"/>
      <w:r w:rsidRPr="009573FE">
        <w:rPr>
          <w:rFonts w:ascii="Arial" w:eastAsia="Montserrat" w:hAnsi="Arial" w:cs="Arial"/>
        </w:rPr>
        <w:t xml:space="preserve"> jsou</w:t>
      </w:r>
    </w:p>
    <w:p w14:paraId="2E9D1422"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výrazně lepší parametry oproti spáře v 1.NP. Podezdívání šířky min. šířky základových </w:t>
      </w:r>
      <w:proofErr w:type="gramStart"/>
      <w:r w:rsidRPr="009573FE">
        <w:rPr>
          <w:rFonts w:ascii="Arial" w:eastAsia="Montserrat" w:hAnsi="Arial" w:cs="Arial"/>
        </w:rPr>
        <w:t>pasů 1.PP</w:t>
      </w:r>
      <w:proofErr w:type="gramEnd"/>
      <w:r w:rsidRPr="009573FE">
        <w:rPr>
          <w:rFonts w:ascii="Arial" w:eastAsia="Montserrat" w:hAnsi="Arial" w:cs="Arial"/>
        </w:rPr>
        <w:t xml:space="preserve"> musí být provedeno v šachovnicových záběrech z betonových cihel P30 na expanzní maltu M10. Vyzdívky budou založeny na základové pasy šířky min. 1,0 m z betonu C25/30 – XC2. Po čas podezdívání musí být odkopány</w:t>
      </w:r>
    </w:p>
    <w:p w14:paraId="5B1A3511"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stěny zatížené zemním tlakem, </w:t>
      </w:r>
      <w:proofErr w:type="spellStart"/>
      <w:r w:rsidRPr="009573FE">
        <w:rPr>
          <w:rFonts w:ascii="Arial" w:eastAsia="Montserrat" w:hAnsi="Arial" w:cs="Arial"/>
        </w:rPr>
        <w:t>podstojkováno</w:t>
      </w:r>
      <w:proofErr w:type="spellEnd"/>
      <w:r w:rsidRPr="009573FE">
        <w:rPr>
          <w:rFonts w:ascii="Arial" w:eastAsia="Montserrat" w:hAnsi="Arial" w:cs="Arial"/>
        </w:rPr>
        <w:t xml:space="preserve"> schodiště </w:t>
      </w:r>
      <w:proofErr w:type="spellStart"/>
      <w:r w:rsidRPr="009573FE">
        <w:rPr>
          <w:rFonts w:ascii="Arial" w:eastAsia="Montserrat" w:hAnsi="Arial" w:cs="Arial"/>
        </w:rPr>
        <w:t>1.NP</w:t>
      </w:r>
      <w:proofErr w:type="spellEnd"/>
      <w:r w:rsidRPr="009573FE">
        <w:rPr>
          <w:rFonts w:ascii="Arial" w:eastAsia="Montserrat" w:hAnsi="Arial" w:cs="Arial"/>
        </w:rPr>
        <w:t xml:space="preserve"> a rozepřeny </w:t>
      </w:r>
      <w:proofErr w:type="gramStart"/>
      <w:r w:rsidRPr="009573FE">
        <w:rPr>
          <w:rFonts w:ascii="Arial" w:eastAsia="Montserrat" w:hAnsi="Arial" w:cs="Arial"/>
        </w:rPr>
        <w:t>stěny 1.PP</w:t>
      </w:r>
      <w:proofErr w:type="gramEnd"/>
      <w:r w:rsidRPr="009573FE">
        <w:rPr>
          <w:rFonts w:ascii="Arial" w:eastAsia="Montserrat" w:hAnsi="Arial" w:cs="Arial"/>
        </w:rPr>
        <w:t xml:space="preserve"> (podezděný prostor je</w:t>
      </w:r>
    </w:p>
    <w:p w14:paraId="1772A96A"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třeba zajistit proti vodorovnému zatížení po záběrech dřevěnou výdřevou). Ve 3.NP ve stávající i rozšířené části je navrženo po obvodě </w:t>
      </w:r>
      <w:proofErr w:type="spellStart"/>
      <w:r w:rsidRPr="009573FE">
        <w:rPr>
          <w:rFonts w:ascii="Arial" w:eastAsia="Montserrat" w:hAnsi="Arial" w:cs="Arial"/>
        </w:rPr>
        <w:t>nadezdění</w:t>
      </w:r>
      <w:proofErr w:type="spellEnd"/>
      <w:r w:rsidRPr="009573FE">
        <w:rPr>
          <w:rFonts w:ascii="Arial" w:eastAsia="Montserrat" w:hAnsi="Arial" w:cs="Arial"/>
        </w:rPr>
        <w:t xml:space="preserve"> komunikačního jádra. Svislé stěny budou z keramických broušených tvarovek </w:t>
      </w:r>
      <w:proofErr w:type="spellStart"/>
      <w:r w:rsidRPr="009573FE">
        <w:rPr>
          <w:rFonts w:ascii="Arial" w:eastAsia="Montserrat" w:hAnsi="Arial" w:cs="Arial"/>
        </w:rPr>
        <w:t>tl</w:t>
      </w:r>
      <w:proofErr w:type="spellEnd"/>
      <w:r w:rsidRPr="009573FE">
        <w:rPr>
          <w:rFonts w:ascii="Arial" w:eastAsia="Montserrat" w:hAnsi="Arial" w:cs="Arial"/>
        </w:rPr>
        <w:t xml:space="preserve">. 440 mm </w:t>
      </w:r>
      <w:proofErr w:type="spellStart"/>
      <w:r w:rsidRPr="009573FE">
        <w:rPr>
          <w:rFonts w:ascii="Arial" w:eastAsia="Montserrat" w:hAnsi="Arial" w:cs="Arial"/>
        </w:rPr>
        <w:t>Porotherm</w:t>
      </w:r>
      <w:proofErr w:type="spellEnd"/>
      <w:r w:rsidRPr="009573FE">
        <w:rPr>
          <w:rFonts w:ascii="Arial" w:eastAsia="Montserrat" w:hAnsi="Arial" w:cs="Arial"/>
        </w:rPr>
        <w:t xml:space="preserve"> 44 T </w:t>
      </w:r>
      <w:proofErr w:type="spellStart"/>
      <w:r w:rsidRPr="009573FE">
        <w:rPr>
          <w:rFonts w:ascii="Arial" w:eastAsia="Montserrat" w:hAnsi="Arial" w:cs="Arial"/>
        </w:rPr>
        <w:t>Profi</w:t>
      </w:r>
      <w:proofErr w:type="spellEnd"/>
      <w:r w:rsidRPr="009573FE">
        <w:rPr>
          <w:rFonts w:ascii="Arial" w:eastAsia="Montserrat" w:hAnsi="Arial" w:cs="Arial"/>
        </w:rPr>
        <w:t xml:space="preserve"> P8 na celoplošné lepidlo a </w:t>
      </w:r>
      <w:proofErr w:type="spellStart"/>
      <w:r w:rsidRPr="009573FE">
        <w:rPr>
          <w:rFonts w:ascii="Arial" w:eastAsia="Montserrat" w:hAnsi="Arial" w:cs="Arial"/>
        </w:rPr>
        <w:t>tl</w:t>
      </w:r>
      <w:proofErr w:type="spellEnd"/>
      <w:r w:rsidRPr="009573FE">
        <w:rPr>
          <w:rFonts w:ascii="Arial" w:eastAsia="Montserrat" w:hAnsi="Arial" w:cs="Arial"/>
        </w:rPr>
        <w:t xml:space="preserve">. 300 mm </w:t>
      </w:r>
      <w:proofErr w:type="spellStart"/>
      <w:r w:rsidRPr="009573FE">
        <w:rPr>
          <w:rFonts w:ascii="Arial" w:eastAsia="Montserrat" w:hAnsi="Arial" w:cs="Arial"/>
        </w:rPr>
        <w:t>Porotherm</w:t>
      </w:r>
      <w:proofErr w:type="spellEnd"/>
      <w:r w:rsidRPr="009573FE">
        <w:rPr>
          <w:rFonts w:ascii="Arial" w:eastAsia="Montserrat" w:hAnsi="Arial" w:cs="Arial"/>
        </w:rPr>
        <w:t xml:space="preserve"> 30 T </w:t>
      </w:r>
      <w:proofErr w:type="spellStart"/>
      <w:r w:rsidRPr="009573FE">
        <w:rPr>
          <w:rFonts w:ascii="Arial" w:eastAsia="Montserrat" w:hAnsi="Arial" w:cs="Arial"/>
        </w:rPr>
        <w:t>Profi</w:t>
      </w:r>
      <w:proofErr w:type="spellEnd"/>
      <w:r w:rsidRPr="009573FE">
        <w:rPr>
          <w:rFonts w:ascii="Arial" w:eastAsia="Montserrat" w:hAnsi="Arial" w:cs="Arial"/>
        </w:rPr>
        <w:t xml:space="preserve"> P8 na celoplošné lepidlo. Společně s výtahovou šachtou bude komunikační jádro zastřešeno železobetonovou plochou střešní deskou </w:t>
      </w:r>
      <w:proofErr w:type="spellStart"/>
      <w:r w:rsidRPr="009573FE">
        <w:rPr>
          <w:rFonts w:ascii="Arial" w:eastAsia="Montserrat" w:hAnsi="Arial" w:cs="Arial"/>
        </w:rPr>
        <w:t>tl</w:t>
      </w:r>
      <w:proofErr w:type="spellEnd"/>
      <w:r w:rsidRPr="009573FE">
        <w:rPr>
          <w:rFonts w:ascii="Arial" w:eastAsia="Montserrat" w:hAnsi="Arial" w:cs="Arial"/>
        </w:rPr>
        <w:t>. 200 mm. V prostoru schodiště komunikačního jádra je nově navržena výtahová a instalační železobetonová šachta z 1.NP do 3.NP (podkroví). Šachta bude akusticky odděleny od ostatních konstrukcí. Stěny vnitřní</w:t>
      </w:r>
    </w:p>
    <w:p w14:paraId="24DA11FD" w14:textId="77777777" w:rsidR="009573FE" w:rsidRPr="009573FE" w:rsidRDefault="009573FE" w:rsidP="009573FE">
      <w:pPr>
        <w:autoSpaceDE w:val="0"/>
        <w:autoSpaceDN w:val="0"/>
        <w:adjustRightInd w:val="0"/>
        <w:spacing w:after="0" w:line="240" w:lineRule="auto"/>
        <w:rPr>
          <w:rFonts w:ascii="Arial" w:eastAsia="Montserrat" w:hAnsi="Arial" w:cs="Arial"/>
        </w:rPr>
      </w:pPr>
      <w:r w:rsidRPr="009573FE">
        <w:rPr>
          <w:rFonts w:ascii="Arial" w:eastAsia="Montserrat" w:hAnsi="Arial" w:cs="Arial"/>
        </w:rPr>
        <w:t xml:space="preserve">výtahové šachty jsou </w:t>
      </w:r>
      <w:proofErr w:type="spellStart"/>
      <w:r w:rsidRPr="009573FE">
        <w:rPr>
          <w:rFonts w:ascii="Arial" w:eastAsia="Montserrat" w:hAnsi="Arial" w:cs="Arial"/>
        </w:rPr>
        <w:t>tl</w:t>
      </w:r>
      <w:proofErr w:type="spellEnd"/>
      <w:r w:rsidRPr="009573FE">
        <w:rPr>
          <w:rFonts w:ascii="Arial" w:eastAsia="Montserrat" w:hAnsi="Arial" w:cs="Arial"/>
        </w:rPr>
        <w:t xml:space="preserve">. 180 mm. Šachta bude zastřešena včetně celé nástavby komunikačního jádra 3.NP železobetonovou plochou deskou </w:t>
      </w:r>
      <w:proofErr w:type="spellStart"/>
      <w:r w:rsidRPr="009573FE">
        <w:rPr>
          <w:rFonts w:ascii="Arial" w:eastAsia="Montserrat" w:hAnsi="Arial" w:cs="Arial"/>
        </w:rPr>
        <w:t>tl</w:t>
      </w:r>
      <w:proofErr w:type="spellEnd"/>
      <w:r w:rsidRPr="009573FE">
        <w:rPr>
          <w:rFonts w:ascii="Arial" w:eastAsia="Montserrat" w:hAnsi="Arial" w:cs="Arial"/>
        </w:rPr>
        <w:t xml:space="preserve">. 200 mm, do které se osadí montážní háky z betonářské výztuže Ø 16 mm. Dojezd je založen na základové desce </w:t>
      </w:r>
      <w:proofErr w:type="spellStart"/>
      <w:r w:rsidRPr="009573FE">
        <w:rPr>
          <w:rFonts w:ascii="Arial" w:eastAsia="Montserrat" w:hAnsi="Arial" w:cs="Arial"/>
        </w:rPr>
        <w:t>tl</w:t>
      </w:r>
      <w:proofErr w:type="spellEnd"/>
      <w:r w:rsidRPr="009573FE">
        <w:rPr>
          <w:rFonts w:ascii="Arial" w:eastAsia="Montserrat" w:hAnsi="Arial" w:cs="Arial"/>
        </w:rPr>
        <w:t>. 500 mm. Výtahová šachta bude z betonu C25/30 - XC1 a vyztužena</w:t>
      </w:r>
    </w:p>
    <w:p w14:paraId="5CF0DF84" w14:textId="77777777" w:rsidR="009573FE" w:rsidRPr="009573FE" w:rsidRDefault="009573FE" w:rsidP="009573FE">
      <w:pPr>
        <w:autoSpaceDE w:val="0"/>
        <w:autoSpaceDN w:val="0"/>
        <w:adjustRightInd w:val="0"/>
        <w:spacing w:after="0" w:line="240" w:lineRule="auto"/>
        <w:rPr>
          <w:rFonts w:ascii="Arial" w:hAnsi="Arial" w:cs="Arial"/>
          <w:i/>
          <w:u w:val="single"/>
        </w:rPr>
      </w:pPr>
      <w:r w:rsidRPr="009573FE">
        <w:rPr>
          <w:rFonts w:ascii="Arial" w:eastAsia="Montserrat" w:hAnsi="Arial" w:cs="Arial"/>
        </w:rPr>
        <w:t>betonářskou výztuží B 500B (krytí 25 mm). Šachta bude chráněna povlakovými hydroizolacemi. Veškeré prostupy a montážní prvky je před zhotovením výtahu nutno sladit s dodavatelem technologie výtahu</w:t>
      </w:r>
    </w:p>
    <w:p w14:paraId="1FBBA52B" w14:textId="77777777" w:rsidR="00CD431B" w:rsidRPr="007E6BCF" w:rsidRDefault="00CD431B" w:rsidP="00CD431B">
      <w:pPr>
        <w:spacing w:after="0"/>
        <w:rPr>
          <w:rFonts w:ascii="Arial" w:hAnsi="Arial" w:cs="Arial"/>
          <w:b/>
        </w:rPr>
      </w:pPr>
      <w:proofErr w:type="gramStart"/>
      <w:r w:rsidRPr="007E6BCF">
        <w:rPr>
          <w:rFonts w:ascii="Arial" w:hAnsi="Arial" w:cs="Arial"/>
          <w:b/>
        </w:rPr>
        <w:t>D.1.1</w:t>
      </w:r>
      <w:proofErr w:type="gramEnd"/>
      <w:r w:rsidRPr="007E6BCF">
        <w:rPr>
          <w:rFonts w:ascii="Arial" w:hAnsi="Arial" w:cs="Arial"/>
          <w:b/>
        </w:rPr>
        <w:t>.e) Tepelně technické vlastnosti stavebních konstrukcí:</w:t>
      </w:r>
    </w:p>
    <w:p w14:paraId="7CBC30C5" w14:textId="77777777" w:rsidR="00CD431B" w:rsidRDefault="00CD431B" w:rsidP="00CD431B">
      <w:pPr>
        <w:spacing w:after="0"/>
        <w:jc w:val="both"/>
        <w:rPr>
          <w:rFonts w:ascii="Arial" w:hAnsi="Arial" w:cs="Arial"/>
        </w:rPr>
      </w:pPr>
      <w:r w:rsidRPr="007E6BCF">
        <w:rPr>
          <w:rFonts w:ascii="Arial" w:hAnsi="Arial" w:cs="Arial"/>
        </w:rPr>
        <w:t xml:space="preserve">Vzhledem k tomu, že se jedná o stavební zásahy do stávajících konstrukcí a </w:t>
      </w:r>
      <w:r>
        <w:rPr>
          <w:rFonts w:ascii="Arial" w:hAnsi="Arial" w:cs="Arial"/>
        </w:rPr>
        <w:t>uli</w:t>
      </w:r>
      <w:r w:rsidRPr="007E6BCF">
        <w:rPr>
          <w:rFonts w:ascii="Arial" w:hAnsi="Arial" w:cs="Arial"/>
        </w:rPr>
        <w:t>ční</w:t>
      </w:r>
      <w:r>
        <w:rPr>
          <w:rFonts w:ascii="Arial" w:hAnsi="Arial" w:cs="Arial"/>
        </w:rPr>
        <w:t xml:space="preserve"> i dvorní</w:t>
      </w:r>
      <w:r w:rsidRPr="007E6BCF">
        <w:rPr>
          <w:rFonts w:ascii="Arial" w:hAnsi="Arial" w:cs="Arial"/>
        </w:rPr>
        <w:t xml:space="preserve"> fasády, je potřeba dokladovat. Izolace jsou uvedeny ve skladbách podlah a střechy. Budou vyměněna okna. Část fasád bude zateplena - fasády do dvora domu. Budou provedeny nové konstrukce a skladby střešního pláště. Veškerá zařízení VZT budou opatřena rekuperací. </w:t>
      </w:r>
    </w:p>
    <w:p w14:paraId="5AA7E0B6" w14:textId="77777777" w:rsidR="00CD431B" w:rsidRDefault="00CD431B" w:rsidP="00CD431B">
      <w:pPr>
        <w:spacing w:after="0"/>
        <w:jc w:val="both"/>
        <w:rPr>
          <w:rFonts w:ascii="Arial" w:hAnsi="Arial" w:cs="Arial"/>
        </w:rPr>
      </w:pPr>
      <w:r>
        <w:rPr>
          <w:rFonts w:ascii="Arial" w:hAnsi="Arial" w:cs="Arial"/>
        </w:rPr>
        <w:t>nová přístavba bude navržena jako vyzdívaný skelet se zateplením. Skladby podlah a rozhodující konstrukce včetně skladby střešního pláště jsou uvedeny v tabulkách. Při návrhu byl prováděny tepelně technické výpočty pro ověření vlastností stavebních konstrukcí.</w:t>
      </w:r>
    </w:p>
    <w:p w14:paraId="75649CBA" w14:textId="77777777" w:rsidR="00CD431B" w:rsidRDefault="00CD431B" w:rsidP="00CD431B">
      <w:pPr>
        <w:autoSpaceDE w:val="0"/>
        <w:autoSpaceDN w:val="0"/>
        <w:adjustRightInd w:val="0"/>
        <w:spacing w:after="0" w:line="240" w:lineRule="auto"/>
        <w:jc w:val="both"/>
        <w:rPr>
          <w:rFonts w:ascii="Arial" w:hAnsi="Arial" w:cs="Arial"/>
        </w:rPr>
      </w:pPr>
      <w:r>
        <w:rPr>
          <w:rFonts w:ascii="Arial" w:hAnsi="Arial" w:cs="Arial"/>
        </w:rPr>
        <w:t>Bude doložen PENB.</w:t>
      </w:r>
    </w:p>
    <w:p w14:paraId="2FDD7A04" w14:textId="6CDA3C48" w:rsidR="00CD431B" w:rsidRDefault="00CD431B" w:rsidP="00CD431B">
      <w:pPr>
        <w:autoSpaceDE w:val="0"/>
        <w:autoSpaceDN w:val="0"/>
        <w:adjustRightInd w:val="0"/>
        <w:spacing w:after="0" w:line="240" w:lineRule="auto"/>
        <w:jc w:val="both"/>
        <w:rPr>
          <w:rFonts w:ascii="Arial" w:hAnsi="Arial" w:cs="Arial"/>
        </w:rPr>
      </w:pPr>
      <w:proofErr w:type="gramStart"/>
      <w:r w:rsidRPr="00050440">
        <w:rPr>
          <w:rFonts w:ascii="Arial" w:hAnsi="Arial" w:cs="Arial"/>
          <w:b/>
        </w:rPr>
        <w:lastRenderedPageBreak/>
        <w:t>D.1.1</w:t>
      </w:r>
      <w:proofErr w:type="gramEnd"/>
      <w:r w:rsidRPr="00050440">
        <w:rPr>
          <w:rFonts w:ascii="Arial" w:hAnsi="Arial" w:cs="Arial"/>
          <w:b/>
        </w:rPr>
        <w:t xml:space="preserve">.f) Způsob založení objektu:  </w:t>
      </w:r>
      <w:r w:rsidRPr="00050440">
        <w:rPr>
          <w:rFonts w:ascii="Arial" w:hAnsi="Arial" w:cs="Arial"/>
        </w:rPr>
        <w:t>Jedná se o stávající objekt.</w:t>
      </w:r>
      <w:r w:rsidR="00CC42FD">
        <w:rPr>
          <w:rFonts w:ascii="Arial" w:hAnsi="Arial" w:cs="Arial"/>
        </w:rPr>
        <w:t xml:space="preserve"> Nová přístavba </w:t>
      </w:r>
      <w:proofErr w:type="gramStart"/>
      <w:r w:rsidR="00CC42FD">
        <w:rPr>
          <w:rFonts w:ascii="Arial" w:hAnsi="Arial" w:cs="Arial"/>
        </w:rPr>
        <w:t>je</w:t>
      </w:r>
      <w:proofErr w:type="gramEnd"/>
      <w:r w:rsidR="00CC42FD">
        <w:rPr>
          <w:rFonts w:ascii="Arial" w:hAnsi="Arial" w:cs="Arial"/>
        </w:rPr>
        <w:t xml:space="preserve"> řešena samostatně</w:t>
      </w:r>
      <w:r w:rsidR="00615D10">
        <w:rPr>
          <w:rFonts w:ascii="Arial" w:hAnsi="Arial" w:cs="Arial"/>
        </w:rPr>
        <w:t xml:space="preserve"> viz konstrukční část.</w:t>
      </w:r>
    </w:p>
    <w:p w14:paraId="5E9EBB66" w14:textId="77777777" w:rsidR="00CD431B" w:rsidRPr="007E6BCF" w:rsidRDefault="00CD431B" w:rsidP="00CD431B">
      <w:pPr>
        <w:autoSpaceDE w:val="0"/>
        <w:autoSpaceDN w:val="0"/>
        <w:adjustRightInd w:val="0"/>
        <w:spacing w:after="0" w:line="240" w:lineRule="auto"/>
        <w:jc w:val="both"/>
        <w:rPr>
          <w:rFonts w:ascii="Arial" w:hAnsi="Arial" w:cs="Arial"/>
          <w:b/>
        </w:rPr>
      </w:pPr>
      <w:proofErr w:type="gramStart"/>
      <w:r w:rsidRPr="007E6BCF">
        <w:rPr>
          <w:rFonts w:ascii="Arial" w:hAnsi="Arial" w:cs="Arial"/>
          <w:b/>
        </w:rPr>
        <w:t>D.1.1</w:t>
      </w:r>
      <w:proofErr w:type="gramEnd"/>
      <w:r w:rsidRPr="007E6BCF">
        <w:rPr>
          <w:rFonts w:ascii="Arial" w:hAnsi="Arial" w:cs="Arial"/>
          <w:b/>
        </w:rPr>
        <w:t>.g) Vliv objektu a jeho užívání na životní prostředí:</w:t>
      </w:r>
    </w:p>
    <w:p w14:paraId="0A8830FE" w14:textId="77777777" w:rsidR="00CD431B" w:rsidRPr="007E6BCF" w:rsidRDefault="00CD431B" w:rsidP="00CD431B">
      <w:pPr>
        <w:spacing w:after="0"/>
        <w:jc w:val="both"/>
        <w:rPr>
          <w:rFonts w:ascii="Arial" w:hAnsi="Arial" w:cs="Arial"/>
        </w:rPr>
      </w:pPr>
      <w:r w:rsidRPr="007E6BCF">
        <w:rPr>
          <w:rFonts w:ascii="Arial" w:hAnsi="Arial" w:cs="Arial"/>
        </w:rPr>
        <w:t xml:space="preserve">V průběhu stavebních prací bude životní prostředí v dané lokalitě dočasně zhoršeno. Před započetím prací bude potřeba stanovit harmonogram výstavby s určením požadovaných limitů a časů stavby. Stavba by mohla jinak narušit svoji činností chod obchodů a provozoven v okolí. Stavební firma, která bude práce provádět, bude pracovat v době od 8,00 - do 18.00 při dodržení hladiny stav. hluku 65 dB, od 7,00 do 21,00  při - 65 dB a při provádění prací od 22,00 do 6,00 při dodržení </w:t>
      </w:r>
      <w:proofErr w:type="gramStart"/>
      <w:r w:rsidRPr="007E6BCF">
        <w:rPr>
          <w:rFonts w:ascii="Arial" w:hAnsi="Arial" w:cs="Arial"/>
        </w:rPr>
        <w:t>hladiny  40</w:t>
      </w:r>
      <w:proofErr w:type="gramEnd"/>
      <w:r w:rsidRPr="007E6BCF">
        <w:rPr>
          <w:rFonts w:ascii="Arial" w:hAnsi="Arial" w:cs="Arial"/>
        </w:rPr>
        <w:t xml:space="preserve"> dB. Bude dodrženo Nařízení vlády č. 272/2011 Sb. O ochraně zdraví před nepříznivými účinky hluku a vibrací. (podrobně – viz výše).</w:t>
      </w:r>
    </w:p>
    <w:p w14:paraId="25CC3A32" w14:textId="77777777" w:rsidR="00CD431B" w:rsidRPr="007E6BCF" w:rsidRDefault="00CD431B" w:rsidP="00CD431B">
      <w:pPr>
        <w:spacing w:after="0"/>
        <w:jc w:val="both"/>
        <w:rPr>
          <w:rFonts w:ascii="Arial" w:hAnsi="Arial" w:cs="Arial"/>
        </w:rPr>
      </w:pPr>
      <w:r w:rsidRPr="007E6BCF">
        <w:rPr>
          <w:rFonts w:ascii="Arial" w:hAnsi="Arial" w:cs="Arial"/>
        </w:rPr>
        <w:t xml:space="preserve">Svým provozem nesmí objekt ohrožovat své okolí - budou dodržovány platné ČSN a vyhlášky. Bude respektována </w:t>
      </w:r>
      <w:proofErr w:type="spellStart"/>
      <w:r w:rsidRPr="007E6BCF">
        <w:rPr>
          <w:rFonts w:ascii="Arial" w:hAnsi="Arial" w:cs="Arial"/>
        </w:rPr>
        <w:t>Vyhl</w:t>
      </w:r>
      <w:proofErr w:type="spellEnd"/>
      <w:r w:rsidRPr="007E6BCF">
        <w:rPr>
          <w:rFonts w:ascii="Arial" w:hAnsi="Arial" w:cs="Arial"/>
        </w:rPr>
        <w:t>.</w:t>
      </w:r>
      <w:r>
        <w:rPr>
          <w:rFonts w:ascii="Arial" w:hAnsi="Arial" w:cs="Arial"/>
        </w:rPr>
        <w:t xml:space="preserve"> č.200/2019 Sb.</w:t>
      </w:r>
      <w:r w:rsidRPr="007E6BCF">
        <w:rPr>
          <w:rFonts w:ascii="Arial" w:hAnsi="Arial" w:cs="Arial"/>
        </w:rPr>
        <w:t xml:space="preserve"> O nakládání s odpady viz výše. Nebezpečné odpady nejsou žádné (konstrukce např. neobsahují azbest, apod.). Papírové obaly budou recyklovány, vratné obaly vráceny, dřevěné obaly buďto vráceny nebo odváženy na skládku a páleny. Stavební sutě budou vlhčeny a odváženy na skládku. Sklo bude recyklováno a odvezeno do sběrného dvora (podrobně uvedeno výše).</w:t>
      </w:r>
    </w:p>
    <w:p w14:paraId="26E1534D" w14:textId="77777777" w:rsidR="00CD431B" w:rsidRPr="007E6BCF" w:rsidRDefault="00CD431B" w:rsidP="00CD431B">
      <w:pPr>
        <w:spacing w:after="0"/>
        <w:jc w:val="both"/>
        <w:rPr>
          <w:rFonts w:ascii="Arial" w:hAnsi="Arial" w:cs="Arial"/>
          <w:b/>
        </w:rPr>
      </w:pPr>
      <w:proofErr w:type="gramStart"/>
      <w:r w:rsidRPr="007E6BCF">
        <w:rPr>
          <w:rFonts w:ascii="Arial" w:hAnsi="Arial" w:cs="Arial"/>
          <w:b/>
        </w:rPr>
        <w:t>D.1.1</w:t>
      </w:r>
      <w:proofErr w:type="gramEnd"/>
      <w:r w:rsidRPr="007E6BCF">
        <w:rPr>
          <w:rFonts w:ascii="Arial" w:hAnsi="Arial" w:cs="Arial"/>
          <w:b/>
        </w:rPr>
        <w:t>.h) Dopravní řešení:</w:t>
      </w:r>
    </w:p>
    <w:p w14:paraId="2D458139" w14:textId="77777777" w:rsidR="00CD431B" w:rsidRPr="007E6BCF" w:rsidRDefault="00CD431B" w:rsidP="00CD431B">
      <w:pPr>
        <w:pStyle w:val="Default"/>
        <w:jc w:val="both"/>
        <w:rPr>
          <w:color w:val="auto"/>
          <w:sz w:val="22"/>
          <w:szCs w:val="22"/>
        </w:rPr>
      </w:pPr>
      <w:r w:rsidRPr="007E6BCF">
        <w:rPr>
          <w:color w:val="auto"/>
          <w:sz w:val="22"/>
          <w:szCs w:val="22"/>
        </w:rPr>
        <w:t>Územně technické podmínky budou zachovány stávající. K objektu je jediný přístup po stávající místní komunikaci. Tento příjezd z ulice Kmochova v Kolíně bude po celou stavbu zachován. Stavba bude napojena na stávající technickou infrastrukturu v ulici</w:t>
      </w:r>
      <w:r>
        <w:rPr>
          <w:color w:val="auto"/>
          <w:sz w:val="22"/>
          <w:szCs w:val="22"/>
        </w:rPr>
        <w:t xml:space="preserve"> Kmochova v Kolíně. </w:t>
      </w:r>
      <w:r w:rsidRPr="007E6BCF">
        <w:rPr>
          <w:color w:val="auto"/>
          <w:sz w:val="22"/>
          <w:szCs w:val="22"/>
        </w:rPr>
        <w:t>Dopravně není jiný přístup možný.</w:t>
      </w:r>
    </w:p>
    <w:p w14:paraId="5E7B2FC9" w14:textId="77777777" w:rsidR="00CD431B" w:rsidRPr="00052D4F" w:rsidRDefault="00CD431B" w:rsidP="00CD431B">
      <w:pPr>
        <w:spacing w:after="0"/>
        <w:jc w:val="both"/>
        <w:rPr>
          <w:rFonts w:ascii="Arial" w:hAnsi="Arial" w:cs="Arial"/>
          <w:b/>
        </w:rPr>
      </w:pPr>
      <w:proofErr w:type="gramStart"/>
      <w:r w:rsidRPr="00052D4F">
        <w:rPr>
          <w:rFonts w:ascii="Arial" w:hAnsi="Arial" w:cs="Arial"/>
          <w:b/>
        </w:rPr>
        <w:t>D.1.1</w:t>
      </w:r>
      <w:proofErr w:type="gramEnd"/>
      <w:r w:rsidRPr="00052D4F">
        <w:rPr>
          <w:rFonts w:ascii="Arial" w:hAnsi="Arial" w:cs="Arial"/>
          <w:b/>
        </w:rPr>
        <w:t>.i) Ochrana objektu před škodlivými vlivy vnějšího prostředí, protiradonová opatření:</w:t>
      </w:r>
    </w:p>
    <w:p w14:paraId="36E5282F" w14:textId="77777777" w:rsidR="00CD431B" w:rsidRPr="00052D4F" w:rsidRDefault="00CD431B" w:rsidP="00CD431B">
      <w:pPr>
        <w:spacing w:after="0"/>
        <w:jc w:val="both"/>
        <w:rPr>
          <w:rFonts w:ascii="Arial" w:hAnsi="Arial" w:cs="Arial"/>
        </w:rPr>
      </w:pPr>
      <w:r w:rsidRPr="00052D4F">
        <w:rPr>
          <w:rFonts w:ascii="Arial" w:hAnsi="Arial" w:cs="Arial"/>
          <w:b/>
        </w:rPr>
        <w:t xml:space="preserve">a) ochrana před pronikáním radonu z podloží: </w:t>
      </w:r>
      <w:r w:rsidRPr="00052D4F">
        <w:rPr>
          <w:rFonts w:ascii="Arial" w:hAnsi="Arial" w:cs="Arial"/>
        </w:rPr>
        <w:t>Bude zajištěna izolačními materiály ve skladbách podlah – pásy např. s Al vložkou, apod.</w:t>
      </w:r>
      <w:r w:rsidRPr="00052D4F">
        <w:rPr>
          <w:rFonts w:ascii="Arial" w:hAnsi="Arial" w:cs="Arial"/>
          <w:b/>
        </w:rPr>
        <w:t xml:space="preserve"> </w:t>
      </w:r>
      <w:r w:rsidRPr="00C9077F">
        <w:rPr>
          <w:rFonts w:ascii="Arial" w:hAnsi="Arial" w:cs="Arial"/>
        </w:rPr>
        <w:t>Je</w:t>
      </w:r>
      <w:r w:rsidRPr="00052D4F">
        <w:rPr>
          <w:rFonts w:ascii="Arial" w:hAnsi="Arial" w:cs="Arial"/>
        </w:rPr>
        <w:t xml:space="preserve"> dokladováno</w:t>
      </w:r>
      <w:r>
        <w:rPr>
          <w:rFonts w:ascii="Arial" w:hAnsi="Arial" w:cs="Arial"/>
        </w:rPr>
        <w:t xml:space="preserve"> v navržených skladbách podlah stěn</w:t>
      </w:r>
      <w:r w:rsidRPr="00052D4F">
        <w:rPr>
          <w:rFonts w:ascii="Arial" w:hAnsi="Arial" w:cs="Arial"/>
        </w:rPr>
        <w:t xml:space="preserve">. Působení radonu bude eliminováno návrhem hydroizolace ve skladbě </w:t>
      </w:r>
      <w:proofErr w:type="gramStart"/>
      <w:r w:rsidRPr="00052D4F">
        <w:rPr>
          <w:rFonts w:ascii="Arial" w:hAnsi="Arial" w:cs="Arial"/>
        </w:rPr>
        <w:t>podlah v 1.PP</w:t>
      </w:r>
      <w:proofErr w:type="gramEnd"/>
      <w:r w:rsidRPr="00052D4F">
        <w:rPr>
          <w:rFonts w:ascii="Arial" w:hAnsi="Arial" w:cs="Arial"/>
        </w:rPr>
        <w:t xml:space="preserve">. Budou navrženy materiály s protiradonovou vložkou – bitumeny. Vlivy vnějšího prostředí jsou řešeny stavebními konstrukcemi. </w:t>
      </w:r>
    </w:p>
    <w:p w14:paraId="104357B6" w14:textId="77777777" w:rsidR="00CD431B" w:rsidRPr="00052D4F" w:rsidRDefault="00CD431B" w:rsidP="00CD431B">
      <w:pPr>
        <w:pStyle w:val="Default"/>
        <w:jc w:val="both"/>
        <w:rPr>
          <w:b/>
          <w:color w:val="auto"/>
          <w:sz w:val="22"/>
          <w:szCs w:val="22"/>
        </w:rPr>
      </w:pPr>
      <w:proofErr w:type="gramStart"/>
      <w:r w:rsidRPr="00052D4F">
        <w:rPr>
          <w:b/>
          <w:color w:val="auto"/>
          <w:sz w:val="22"/>
          <w:szCs w:val="22"/>
        </w:rPr>
        <w:t xml:space="preserve">b) </w:t>
      </w:r>
      <w:r>
        <w:rPr>
          <w:b/>
          <w:color w:val="auto"/>
          <w:sz w:val="22"/>
          <w:szCs w:val="22"/>
        </w:rPr>
        <w:t xml:space="preserve"> </w:t>
      </w:r>
      <w:r w:rsidRPr="00052D4F">
        <w:rPr>
          <w:b/>
          <w:color w:val="auto"/>
          <w:sz w:val="22"/>
          <w:szCs w:val="22"/>
        </w:rPr>
        <w:t>ochrana</w:t>
      </w:r>
      <w:proofErr w:type="gramEnd"/>
      <w:r w:rsidRPr="00052D4F">
        <w:rPr>
          <w:b/>
          <w:color w:val="auto"/>
          <w:sz w:val="22"/>
          <w:szCs w:val="22"/>
        </w:rPr>
        <w:t xml:space="preserve"> před bludnými proudy: </w:t>
      </w:r>
      <w:r w:rsidRPr="00052D4F">
        <w:rPr>
          <w:color w:val="auto"/>
          <w:sz w:val="22"/>
          <w:szCs w:val="22"/>
        </w:rPr>
        <w:t>Nebude žádná. Bludné proudy se nevyskytují.</w:t>
      </w:r>
      <w:r w:rsidRPr="00052D4F">
        <w:rPr>
          <w:b/>
          <w:color w:val="auto"/>
          <w:sz w:val="22"/>
          <w:szCs w:val="22"/>
        </w:rPr>
        <w:t xml:space="preserve"> </w:t>
      </w:r>
    </w:p>
    <w:p w14:paraId="0288A348" w14:textId="77777777" w:rsidR="00CD431B" w:rsidRPr="00052D4F" w:rsidRDefault="00CD431B" w:rsidP="00CD431B">
      <w:pPr>
        <w:pStyle w:val="Default"/>
        <w:jc w:val="both"/>
        <w:rPr>
          <w:b/>
          <w:color w:val="auto"/>
          <w:sz w:val="22"/>
          <w:szCs w:val="22"/>
        </w:rPr>
      </w:pPr>
      <w:proofErr w:type="gramStart"/>
      <w:r w:rsidRPr="00052D4F">
        <w:rPr>
          <w:b/>
          <w:color w:val="auto"/>
          <w:sz w:val="22"/>
          <w:szCs w:val="22"/>
        </w:rPr>
        <w:t xml:space="preserve">c) </w:t>
      </w:r>
      <w:r>
        <w:rPr>
          <w:b/>
          <w:color w:val="auto"/>
          <w:sz w:val="22"/>
          <w:szCs w:val="22"/>
        </w:rPr>
        <w:t xml:space="preserve"> </w:t>
      </w:r>
      <w:r w:rsidRPr="00052D4F">
        <w:rPr>
          <w:b/>
          <w:color w:val="auto"/>
          <w:sz w:val="22"/>
          <w:szCs w:val="22"/>
        </w:rPr>
        <w:t>ochrana</w:t>
      </w:r>
      <w:proofErr w:type="gramEnd"/>
      <w:r w:rsidRPr="00052D4F">
        <w:rPr>
          <w:b/>
          <w:color w:val="auto"/>
          <w:sz w:val="22"/>
          <w:szCs w:val="22"/>
        </w:rPr>
        <w:t xml:space="preserve"> před technickou seizmicitou: </w:t>
      </w:r>
      <w:r w:rsidRPr="00052D4F">
        <w:rPr>
          <w:color w:val="auto"/>
          <w:sz w:val="22"/>
          <w:szCs w:val="22"/>
        </w:rPr>
        <w:t>Není žádná.</w:t>
      </w:r>
      <w:r w:rsidRPr="00052D4F">
        <w:rPr>
          <w:b/>
          <w:color w:val="auto"/>
          <w:sz w:val="22"/>
          <w:szCs w:val="22"/>
        </w:rPr>
        <w:t xml:space="preserve"> </w:t>
      </w:r>
    </w:p>
    <w:p w14:paraId="4EECC38B" w14:textId="77777777" w:rsidR="00CD431B" w:rsidRPr="00052D4F" w:rsidRDefault="00CD431B" w:rsidP="00CD431B">
      <w:pPr>
        <w:pStyle w:val="Default"/>
        <w:jc w:val="both"/>
        <w:rPr>
          <w:b/>
          <w:color w:val="auto"/>
          <w:sz w:val="22"/>
          <w:szCs w:val="22"/>
        </w:rPr>
      </w:pPr>
      <w:r w:rsidRPr="00052D4F">
        <w:rPr>
          <w:b/>
          <w:color w:val="auto"/>
          <w:sz w:val="22"/>
          <w:szCs w:val="22"/>
        </w:rPr>
        <w:t>d)</w:t>
      </w:r>
      <w:r>
        <w:rPr>
          <w:b/>
          <w:color w:val="auto"/>
          <w:sz w:val="22"/>
          <w:szCs w:val="22"/>
        </w:rPr>
        <w:t xml:space="preserve"> o</w:t>
      </w:r>
      <w:r w:rsidRPr="00052D4F">
        <w:rPr>
          <w:b/>
          <w:color w:val="auto"/>
          <w:sz w:val="22"/>
          <w:szCs w:val="22"/>
        </w:rPr>
        <w:t xml:space="preserve">chrana před hlukem: </w:t>
      </w:r>
      <w:r w:rsidRPr="00052D4F">
        <w:rPr>
          <w:color w:val="auto"/>
          <w:sz w:val="22"/>
          <w:szCs w:val="22"/>
        </w:rPr>
        <w:t>Před vnějším hlukem bude ochrana zajištěna stavebními konstrukcemi, izolacemi ve skladbách podlah a stěn a výplněmi otvorů</w:t>
      </w:r>
      <w:r w:rsidRPr="00052D4F">
        <w:rPr>
          <w:b/>
          <w:color w:val="auto"/>
          <w:sz w:val="22"/>
          <w:szCs w:val="22"/>
        </w:rPr>
        <w:t>.</w:t>
      </w:r>
    </w:p>
    <w:p w14:paraId="6C1682CA" w14:textId="77777777" w:rsidR="00CD431B" w:rsidRPr="00052D4F" w:rsidRDefault="00CD431B" w:rsidP="00CD431B">
      <w:pPr>
        <w:pStyle w:val="Default"/>
        <w:jc w:val="both"/>
        <w:rPr>
          <w:color w:val="auto"/>
          <w:sz w:val="22"/>
          <w:szCs w:val="22"/>
        </w:rPr>
      </w:pPr>
      <w:r w:rsidRPr="00052D4F">
        <w:rPr>
          <w:color w:val="auto"/>
          <w:sz w:val="22"/>
          <w:szCs w:val="22"/>
        </w:rPr>
        <w:t>Stavba svým provozem nebude produkovat hluk. VZT zařízení budou odhlučněna na požadované hodnoty. V nočních hodinách nebude zařízení v provozu dle provozního řádu. Provoz se navrhuje od 06.00 do 16.00 hodin (vydávání ob</w:t>
      </w:r>
      <w:r>
        <w:rPr>
          <w:color w:val="auto"/>
          <w:sz w:val="22"/>
          <w:szCs w:val="22"/>
        </w:rPr>
        <w:t>ě</w:t>
      </w:r>
      <w:r w:rsidRPr="00052D4F">
        <w:rPr>
          <w:color w:val="auto"/>
          <w:sz w:val="22"/>
          <w:szCs w:val="22"/>
        </w:rPr>
        <w:t xml:space="preserve">dů bude do 14.00 hod.). </w:t>
      </w:r>
    </w:p>
    <w:p w14:paraId="36A46151" w14:textId="77777777" w:rsidR="00CD431B" w:rsidRPr="00052D4F" w:rsidRDefault="00CD431B" w:rsidP="00CD431B">
      <w:pPr>
        <w:pStyle w:val="Default"/>
        <w:jc w:val="both"/>
        <w:rPr>
          <w:b/>
          <w:color w:val="auto"/>
          <w:sz w:val="22"/>
          <w:szCs w:val="22"/>
        </w:rPr>
      </w:pPr>
      <w:r w:rsidRPr="00052D4F">
        <w:rPr>
          <w:b/>
          <w:color w:val="auto"/>
          <w:sz w:val="22"/>
          <w:szCs w:val="22"/>
        </w:rPr>
        <w:t xml:space="preserve">e) protipovodňová opatření: </w:t>
      </w:r>
      <w:r w:rsidRPr="00052D4F">
        <w:rPr>
          <w:color w:val="auto"/>
          <w:sz w:val="22"/>
          <w:szCs w:val="22"/>
        </w:rPr>
        <w:t>Nejsou potřeba, stavba se nenachází v povodňové oblasti.</w:t>
      </w:r>
      <w:r w:rsidRPr="00052D4F">
        <w:rPr>
          <w:b/>
          <w:color w:val="auto"/>
          <w:sz w:val="22"/>
          <w:szCs w:val="22"/>
        </w:rPr>
        <w:t xml:space="preserve"> </w:t>
      </w:r>
    </w:p>
    <w:p w14:paraId="5B36237C" w14:textId="77777777" w:rsidR="00CD431B" w:rsidRDefault="00CD431B" w:rsidP="00CC42FD">
      <w:pPr>
        <w:pStyle w:val="Default"/>
        <w:jc w:val="both"/>
        <w:rPr>
          <w:b/>
          <w:color w:val="auto"/>
          <w:sz w:val="22"/>
          <w:szCs w:val="22"/>
        </w:rPr>
      </w:pPr>
      <w:r w:rsidRPr="00052D4F">
        <w:rPr>
          <w:b/>
          <w:color w:val="auto"/>
          <w:sz w:val="22"/>
          <w:szCs w:val="22"/>
        </w:rPr>
        <w:t>f) ostatní účinky - vliv poddolování, výskyt metanu apod.:</w:t>
      </w:r>
      <w:r w:rsidRPr="00052D4F">
        <w:rPr>
          <w:color w:val="auto"/>
          <w:sz w:val="22"/>
          <w:szCs w:val="22"/>
        </w:rPr>
        <w:t xml:space="preserve"> Nejsou žádné.</w:t>
      </w:r>
      <w:r w:rsidRPr="00052D4F">
        <w:rPr>
          <w:b/>
          <w:color w:val="auto"/>
          <w:sz w:val="22"/>
          <w:szCs w:val="22"/>
        </w:rPr>
        <w:t xml:space="preserve"> </w:t>
      </w:r>
    </w:p>
    <w:p w14:paraId="46FC3BB1" w14:textId="77777777" w:rsidR="00CD431B" w:rsidRPr="00052D4F" w:rsidRDefault="00CD431B" w:rsidP="00CC42FD">
      <w:pPr>
        <w:pStyle w:val="Default"/>
        <w:jc w:val="both"/>
        <w:rPr>
          <w:b/>
          <w:color w:val="auto"/>
          <w:sz w:val="22"/>
          <w:szCs w:val="22"/>
        </w:rPr>
      </w:pPr>
    </w:p>
    <w:p w14:paraId="558AC180" w14:textId="77777777" w:rsidR="00CD431B" w:rsidRPr="00052D4F" w:rsidRDefault="00CD431B" w:rsidP="00CC42FD">
      <w:pPr>
        <w:spacing w:after="0" w:line="240" w:lineRule="auto"/>
        <w:jc w:val="both"/>
        <w:rPr>
          <w:rFonts w:ascii="Arial" w:hAnsi="Arial" w:cs="Arial"/>
          <w:b/>
        </w:rPr>
      </w:pPr>
      <w:proofErr w:type="gramStart"/>
      <w:r w:rsidRPr="00052D4F">
        <w:rPr>
          <w:rFonts w:ascii="Arial" w:hAnsi="Arial" w:cs="Arial"/>
          <w:b/>
        </w:rPr>
        <w:t>D.1.1</w:t>
      </w:r>
      <w:proofErr w:type="gramEnd"/>
      <w:r w:rsidRPr="00052D4F">
        <w:rPr>
          <w:rFonts w:ascii="Arial" w:hAnsi="Arial" w:cs="Arial"/>
          <w:b/>
        </w:rPr>
        <w:t>.j) Dodržení obecných požadavků na výstavbu:</w:t>
      </w:r>
    </w:p>
    <w:p w14:paraId="472E414A" w14:textId="77777777" w:rsidR="00CD431B" w:rsidRPr="00052D4F" w:rsidRDefault="00CD431B" w:rsidP="00CD431B">
      <w:pPr>
        <w:spacing w:after="0"/>
        <w:jc w:val="both"/>
        <w:rPr>
          <w:rFonts w:ascii="Arial" w:hAnsi="Arial" w:cs="Arial"/>
        </w:rPr>
      </w:pPr>
      <w:r w:rsidRPr="00052D4F">
        <w:rPr>
          <w:rFonts w:ascii="Arial" w:hAnsi="Arial" w:cs="Arial"/>
          <w:bCs/>
        </w:rPr>
        <w:t>Předkládaná stavba je v souladu s</w:t>
      </w:r>
      <w:r w:rsidRPr="00052D4F">
        <w:rPr>
          <w:rFonts w:ascii="Arial" w:hAnsi="Arial" w:cs="Arial"/>
        </w:rPr>
        <w:t xml:space="preserve"> vyhláškou o Obecných technických požadavcích na stavby č. 268/2009 Sb.</w:t>
      </w:r>
      <w:r w:rsidRPr="00052D4F">
        <w:rPr>
          <w:rFonts w:ascii="Arial" w:hAnsi="Arial" w:cs="Arial"/>
          <w:bCs/>
        </w:rPr>
        <w:t xml:space="preserve"> včetně všech novelizací. Respektuje její jednotlivá ustanovení a požadavky, jakož i platné ČSN a související předpisy. </w:t>
      </w:r>
      <w:r w:rsidRPr="00052D4F">
        <w:rPr>
          <w:rFonts w:ascii="Arial" w:hAnsi="Arial" w:cs="Arial"/>
        </w:rPr>
        <w:t xml:space="preserve">Pracovníci firmy, která bude stavební práce provádět, budou dodržovat </w:t>
      </w:r>
      <w:proofErr w:type="spellStart"/>
      <w:r>
        <w:rPr>
          <w:rFonts w:ascii="Arial" w:hAnsi="Arial" w:cs="Arial"/>
        </w:rPr>
        <w:t>V</w:t>
      </w:r>
      <w:r w:rsidRPr="00052D4F">
        <w:rPr>
          <w:rFonts w:ascii="Arial" w:hAnsi="Arial" w:cs="Arial"/>
        </w:rPr>
        <w:t>yhl</w:t>
      </w:r>
      <w:proofErr w:type="spellEnd"/>
      <w:r w:rsidRPr="00052D4F">
        <w:rPr>
          <w:rFonts w:ascii="Arial" w:hAnsi="Arial" w:cs="Arial"/>
        </w:rPr>
        <w:t xml:space="preserve">. ČPBÚ a ČBÚ č. 591/2006 Sb., její jednotlivá ustanovení, jakož i platné ČSN a související předpisy bezpečnosti práce. Pracovníci vybrané stavební firmy budou používat ochranné pomůcky práce (přilby, rukavice, obuv) a budou řádně proškoleni. Vedení </w:t>
      </w:r>
      <w:proofErr w:type="spellStart"/>
      <w:r w:rsidRPr="00052D4F">
        <w:rPr>
          <w:rFonts w:ascii="Arial" w:hAnsi="Arial" w:cs="Arial"/>
        </w:rPr>
        <w:t>inž</w:t>
      </w:r>
      <w:proofErr w:type="spellEnd"/>
      <w:r w:rsidRPr="00052D4F">
        <w:rPr>
          <w:rFonts w:ascii="Arial" w:hAnsi="Arial" w:cs="Arial"/>
        </w:rPr>
        <w:t>. sítí budou odpojena a bude vypnuta el. energie v úseku, kde se budou provádět stavební a zvláště bourací práce. Konstrukce budou rozebírány - převážně ručně a pomocí malé mechanizace.</w:t>
      </w:r>
    </w:p>
    <w:p w14:paraId="548B7C0A" w14:textId="77777777" w:rsidR="00CD431B" w:rsidRPr="00052D4F" w:rsidRDefault="00CD431B" w:rsidP="00CD431B">
      <w:pPr>
        <w:spacing w:after="0"/>
        <w:rPr>
          <w:rFonts w:ascii="Arial" w:hAnsi="Arial" w:cs="Arial"/>
          <w:b/>
        </w:rPr>
      </w:pPr>
      <w:proofErr w:type="gramStart"/>
      <w:r w:rsidRPr="00052D4F">
        <w:rPr>
          <w:rFonts w:ascii="Arial" w:hAnsi="Arial" w:cs="Arial"/>
          <w:b/>
        </w:rPr>
        <w:t>D.1.1</w:t>
      </w:r>
      <w:proofErr w:type="gramEnd"/>
      <w:r w:rsidRPr="00052D4F">
        <w:rPr>
          <w:rFonts w:ascii="Arial" w:hAnsi="Arial" w:cs="Arial"/>
          <w:b/>
        </w:rPr>
        <w:t>.k) Podklady použité při zpracování dokumentace:</w:t>
      </w:r>
    </w:p>
    <w:p w14:paraId="06226267" w14:textId="77777777" w:rsidR="00CD431B" w:rsidRDefault="00CD431B" w:rsidP="00CD431B">
      <w:pPr>
        <w:pStyle w:val="Default"/>
        <w:rPr>
          <w:color w:val="auto"/>
          <w:sz w:val="22"/>
          <w:szCs w:val="22"/>
        </w:rPr>
      </w:pPr>
      <w:r w:rsidRPr="00404C24">
        <w:rPr>
          <w:color w:val="auto"/>
          <w:sz w:val="22"/>
          <w:szCs w:val="22"/>
        </w:rPr>
        <w:t>- zadávací dokumentace a podklady ze smlouvy o dílo</w:t>
      </w:r>
    </w:p>
    <w:p w14:paraId="7025C9EE" w14:textId="77777777" w:rsidR="00CD431B" w:rsidRDefault="00CD431B" w:rsidP="00CD431B">
      <w:pPr>
        <w:pStyle w:val="Default"/>
        <w:rPr>
          <w:color w:val="auto"/>
          <w:sz w:val="22"/>
          <w:szCs w:val="22"/>
        </w:rPr>
      </w:pPr>
      <w:r>
        <w:rPr>
          <w:color w:val="auto"/>
          <w:sz w:val="22"/>
          <w:szCs w:val="22"/>
        </w:rPr>
        <w:t>- Stavební úpravy a přístavba objektu školní kuchyně, jídelny a družiny při ZŠ Kolín II, AZ</w:t>
      </w:r>
    </w:p>
    <w:p w14:paraId="74C0985C" w14:textId="77777777" w:rsidR="00CD431B" w:rsidRDefault="00CD431B" w:rsidP="00CD431B">
      <w:pPr>
        <w:pStyle w:val="Default"/>
        <w:rPr>
          <w:color w:val="auto"/>
          <w:sz w:val="22"/>
          <w:szCs w:val="22"/>
        </w:rPr>
      </w:pPr>
      <w:r>
        <w:rPr>
          <w:color w:val="auto"/>
          <w:sz w:val="22"/>
          <w:szCs w:val="22"/>
        </w:rPr>
        <w:t xml:space="preserve">  Projekt spol. s r.o. 08/2018 - studie</w:t>
      </w:r>
    </w:p>
    <w:p w14:paraId="1BA1E6A7" w14:textId="77777777" w:rsidR="00CD431B" w:rsidRPr="00C85743" w:rsidRDefault="00CD431B" w:rsidP="00CD431B">
      <w:pPr>
        <w:pStyle w:val="Default"/>
        <w:rPr>
          <w:color w:val="auto"/>
          <w:sz w:val="22"/>
          <w:szCs w:val="22"/>
        </w:rPr>
      </w:pPr>
      <w:r w:rsidRPr="00C85743">
        <w:rPr>
          <w:color w:val="auto"/>
          <w:sz w:val="22"/>
          <w:szCs w:val="22"/>
        </w:rPr>
        <w:lastRenderedPageBreak/>
        <w:t>- požadavky objednatelů dané zadávací dokumentací – stavební program</w:t>
      </w:r>
    </w:p>
    <w:p w14:paraId="2D1A576E" w14:textId="77777777" w:rsidR="00CD431B" w:rsidRPr="00C85743" w:rsidRDefault="00CD431B" w:rsidP="00CD431B">
      <w:pPr>
        <w:pStyle w:val="Default"/>
        <w:rPr>
          <w:color w:val="auto"/>
          <w:sz w:val="22"/>
          <w:szCs w:val="22"/>
        </w:rPr>
      </w:pPr>
      <w:r w:rsidRPr="00C85743">
        <w:rPr>
          <w:color w:val="auto"/>
          <w:sz w:val="22"/>
          <w:szCs w:val="22"/>
        </w:rPr>
        <w:t xml:space="preserve">- Hydrogeologický posudek </w:t>
      </w:r>
      <w:proofErr w:type="spellStart"/>
      <w:proofErr w:type="gramStart"/>
      <w:r w:rsidRPr="00C85743">
        <w:rPr>
          <w:color w:val="auto"/>
          <w:sz w:val="22"/>
          <w:szCs w:val="22"/>
        </w:rPr>
        <w:t>Ing.T.</w:t>
      </w:r>
      <w:proofErr w:type="gramEnd"/>
      <w:r w:rsidRPr="00C85743">
        <w:rPr>
          <w:color w:val="auto"/>
          <w:sz w:val="22"/>
          <w:szCs w:val="22"/>
        </w:rPr>
        <w:t>Peterová</w:t>
      </w:r>
      <w:proofErr w:type="spellEnd"/>
      <w:r w:rsidRPr="00C85743">
        <w:rPr>
          <w:color w:val="auto"/>
          <w:sz w:val="22"/>
          <w:szCs w:val="22"/>
        </w:rPr>
        <w:t xml:space="preserve"> 03/2020</w:t>
      </w:r>
    </w:p>
    <w:p w14:paraId="6698EABB" w14:textId="77777777" w:rsidR="00CD431B" w:rsidRPr="00C85743" w:rsidRDefault="00CD431B" w:rsidP="00CD431B">
      <w:pPr>
        <w:pStyle w:val="Default"/>
        <w:rPr>
          <w:color w:val="auto"/>
          <w:sz w:val="22"/>
          <w:szCs w:val="22"/>
        </w:rPr>
      </w:pPr>
      <w:r w:rsidRPr="00C85743">
        <w:rPr>
          <w:color w:val="auto"/>
          <w:sz w:val="22"/>
          <w:szCs w:val="22"/>
        </w:rPr>
        <w:t xml:space="preserve">- </w:t>
      </w:r>
      <w:proofErr w:type="spellStart"/>
      <w:r w:rsidRPr="00C85743">
        <w:rPr>
          <w:color w:val="auto"/>
          <w:sz w:val="22"/>
          <w:szCs w:val="22"/>
        </w:rPr>
        <w:t>Inženýrsko</w:t>
      </w:r>
      <w:proofErr w:type="spellEnd"/>
      <w:r w:rsidRPr="00C85743">
        <w:rPr>
          <w:color w:val="auto"/>
          <w:sz w:val="22"/>
          <w:szCs w:val="22"/>
        </w:rPr>
        <w:t xml:space="preserve"> geologický průzkum a hydrogeologické posouzení, </w:t>
      </w:r>
      <w:proofErr w:type="spellStart"/>
      <w:r w:rsidRPr="00C85743">
        <w:rPr>
          <w:color w:val="auto"/>
          <w:sz w:val="22"/>
          <w:szCs w:val="22"/>
        </w:rPr>
        <w:t>JIP</w:t>
      </w:r>
      <w:proofErr w:type="spellEnd"/>
      <w:r w:rsidRPr="00C85743">
        <w:rPr>
          <w:color w:val="auto"/>
          <w:sz w:val="22"/>
          <w:szCs w:val="22"/>
        </w:rPr>
        <w:t xml:space="preserve"> </w:t>
      </w:r>
      <w:proofErr w:type="spellStart"/>
      <w:proofErr w:type="gramStart"/>
      <w:r w:rsidRPr="00C85743">
        <w:rPr>
          <w:color w:val="auto"/>
          <w:sz w:val="22"/>
          <w:szCs w:val="22"/>
        </w:rPr>
        <w:t>Ing.J.</w:t>
      </w:r>
      <w:proofErr w:type="gramEnd"/>
      <w:r w:rsidRPr="00C85743">
        <w:rPr>
          <w:color w:val="auto"/>
          <w:sz w:val="22"/>
          <w:szCs w:val="22"/>
        </w:rPr>
        <w:t>Petera</w:t>
      </w:r>
      <w:proofErr w:type="spellEnd"/>
      <w:r w:rsidRPr="00C85743">
        <w:rPr>
          <w:color w:val="auto"/>
          <w:sz w:val="22"/>
          <w:szCs w:val="22"/>
        </w:rPr>
        <w:t xml:space="preserve"> 02/2020</w:t>
      </w:r>
    </w:p>
    <w:p w14:paraId="1371E49F" w14:textId="77777777" w:rsidR="00CD431B" w:rsidRPr="00C85743" w:rsidRDefault="00CD431B" w:rsidP="00CD431B">
      <w:pPr>
        <w:pStyle w:val="Default"/>
        <w:rPr>
          <w:color w:val="auto"/>
          <w:sz w:val="22"/>
          <w:szCs w:val="22"/>
        </w:rPr>
      </w:pPr>
      <w:r w:rsidRPr="00C85743">
        <w:rPr>
          <w:color w:val="auto"/>
          <w:sz w:val="22"/>
          <w:szCs w:val="22"/>
        </w:rPr>
        <w:t>- Stavebně technický průzkum – Diagnostika stavebních konstrukcí s.r.o., 03/2020</w:t>
      </w:r>
    </w:p>
    <w:p w14:paraId="135C75B1" w14:textId="77777777" w:rsidR="00CD431B" w:rsidRPr="00C85743" w:rsidRDefault="00CD431B" w:rsidP="00CD431B">
      <w:pPr>
        <w:pStyle w:val="Default"/>
        <w:rPr>
          <w:color w:val="auto"/>
          <w:sz w:val="22"/>
          <w:szCs w:val="22"/>
        </w:rPr>
      </w:pPr>
      <w:r w:rsidRPr="00C85743">
        <w:rPr>
          <w:color w:val="auto"/>
          <w:sz w:val="22"/>
          <w:szCs w:val="22"/>
        </w:rPr>
        <w:t>- PENB – V. Kotěšovec, 12/2015</w:t>
      </w:r>
    </w:p>
    <w:p w14:paraId="5D1BB72E" w14:textId="77777777" w:rsidR="00CD431B" w:rsidRPr="00C85743" w:rsidRDefault="00CD431B" w:rsidP="00CD431B">
      <w:pPr>
        <w:pStyle w:val="Default"/>
        <w:rPr>
          <w:color w:val="auto"/>
          <w:sz w:val="22"/>
          <w:szCs w:val="22"/>
        </w:rPr>
      </w:pPr>
      <w:r w:rsidRPr="00C85743">
        <w:rPr>
          <w:color w:val="auto"/>
          <w:sz w:val="22"/>
          <w:szCs w:val="22"/>
        </w:rPr>
        <w:t>- Projektová dokumentace VZT OSP Kolín II, z 01/1974</w:t>
      </w:r>
    </w:p>
    <w:p w14:paraId="0B4F3C2D" w14:textId="77777777" w:rsidR="00CD431B" w:rsidRPr="00C85743" w:rsidRDefault="00CD431B" w:rsidP="00CD431B">
      <w:pPr>
        <w:pStyle w:val="Default"/>
        <w:rPr>
          <w:color w:val="auto"/>
          <w:sz w:val="22"/>
          <w:szCs w:val="22"/>
        </w:rPr>
      </w:pPr>
      <w:r w:rsidRPr="00C85743">
        <w:rPr>
          <w:color w:val="auto"/>
          <w:sz w:val="22"/>
          <w:szCs w:val="22"/>
        </w:rPr>
        <w:t>- katastr nemovitostí</w:t>
      </w:r>
    </w:p>
    <w:p w14:paraId="79C4435D" w14:textId="77777777" w:rsidR="00CD431B" w:rsidRPr="00C85743" w:rsidRDefault="00CD431B" w:rsidP="00CD431B">
      <w:pPr>
        <w:pStyle w:val="Default"/>
        <w:rPr>
          <w:color w:val="auto"/>
          <w:sz w:val="22"/>
          <w:szCs w:val="22"/>
        </w:rPr>
      </w:pPr>
      <w:r w:rsidRPr="00C85743">
        <w:rPr>
          <w:color w:val="auto"/>
          <w:sz w:val="22"/>
          <w:szCs w:val="22"/>
        </w:rPr>
        <w:t>- podklady od předávací stanice</w:t>
      </w:r>
    </w:p>
    <w:p w14:paraId="79594FC0" w14:textId="77777777" w:rsidR="00CD431B" w:rsidRPr="00C85743" w:rsidRDefault="00CD431B" w:rsidP="00CD431B">
      <w:pPr>
        <w:pStyle w:val="Default"/>
        <w:rPr>
          <w:color w:val="auto"/>
          <w:sz w:val="22"/>
          <w:szCs w:val="22"/>
        </w:rPr>
      </w:pPr>
      <w:r w:rsidRPr="00C85743">
        <w:rPr>
          <w:color w:val="auto"/>
          <w:sz w:val="22"/>
          <w:szCs w:val="22"/>
        </w:rPr>
        <w:t xml:space="preserve">- Digitální zaměření pozemku a výškopis objektu, </w:t>
      </w:r>
      <w:proofErr w:type="spellStart"/>
      <w:proofErr w:type="gramStart"/>
      <w:r w:rsidRPr="00C85743">
        <w:rPr>
          <w:color w:val="auto"/>
          <w:sz w:val="22"/>
          <w:szCs w:val="22"/>
        </w:rPr>
        <w:t>Ing.V</w:t>
      </w:r>
      <w:proofErr w:type="spellEnd"/>
      <w:r w:rsidRPr="00C85743">
        <w:rPr>
          <w:color w:val="auto"/>
          <w:sz w:val="22"/>
          <w:szCs w:val="22"/>
        </w:rPr>
        <w:t>.</w:t>
      </w:r>
      <w:proofErr w:type="gramEnd"/>
      <w:r w:rsidRPr="00C85743">
        <w:rPr>
          <w:color w:val="auto"/>
          <w:sz w:val="22"/>
          <w:szCs w:val="22"/>
        </w:rPr>
        <w:t xml:space="preserve"> Stodola, 03/2020 </w:t>
      </w:r>
    </w:p>
    <w:p w14:paraId="72557A73" w14:textId="77777777" w:rsidR="00CD431B" w:rsidRPr="00C85743" w:rsidRDefault="00CD431B" w:rsidP="00CD431B">
      <w:pPr>
        <w:pStyle w:val="Default"/>
        <w:rPr>
          <w:color w:val="auto"/>
          <w:sz w:val="22"/>
          <w:szCs w:val="22"/>
        </w:rPr>
      </w:pPr>
      <w:r w:rsidRPr="00C85743">
        <w:rPr>
          <w:color w:val="auto"/>
          <w:sz w:val="22"/>
          <w:szCs w:val="22"/>
        </w:rPr>
        <w:t xml:space="preserve">- Radonový průzkum </w:t>
      </w:r>
    </w:p>
    <w:p w14:paraId="544777CD" w14:textId="77777777" w:rsidR="00CD431B" w:rsidRPr="00C85743" w:rsidRDefault="00CD431B" w:rsidP="00CD431B">
      <w:pPr>
        <w:pStyle w:val="Default"/>
        <w:rPr>
          <w:color w:val="auto"/>
          <w:sz w:val="22"/>
          <w:szCs w:val="22"/>
        </w:rPr>
      </w:pPr>
      <w:r w:rsidRPr="00C85743">
        <w:rPr>
          <w:color w:val="auto"/>
          <w:sz w:val="22"/>
          <w:szCs w:val="22"/>
        </w:rPr>
        <w:t>- podkladu z archivu města Kolína</w:t>
      </w:r>
    </w:p>
    <w:p w14:paraId="54CBCE36" w14:textId="77777777" w:rsidR="00CD431B" w:rsidRPr="00C85743" w:rsidRDefault="00CD431B" w:rsidP="00CD431B">
      <w:pPr>
        <w:pStyle w:val="Default"/>
        <w:rPr>
          <w:color w:val="auto"/>
          <w:sz w:val="22"/>
          <w:szCs w:val="22"/>
        </w:rPr>
      </w:pPr>
      <w:r w:rsidRPr="00C85743">
        <w:rPr>
          <w:color w:val="auto"/>
          <w:sz w:val="22"/>
          <w:szCs w:val="22"/>
        </w:rPr>
        <w:t>- fotodokumentace archivní</w:t>
      </w:r>
    </w:p>
    <w:p w14:paraId="29B2C62F" w14:textId="77777777" w:rsidR="00CD431B" w:rsidRPr="00C85743" w:rsidRDefault="00CD431B" w:rsidP="00CD431B">
      <w:pPr>
        <w:pStyle w:val="Default"/>
        <w:rPr>
          <w:color w:val="auto"/>
          <w:sz w:val="22"/>
          <w:szCs w:val="22"/>
        </w:rPr>
      </w:pPr>
      <w:r w:rsidRPr="00C85743">
        <w:rPr>
          <w:color w:val="auto"/>
          <w:sz w:val="22"/>
          <w:szCs w:val="22"/>
        </w:rPr>
        <w:t>- fotodokumentace vlastní a vlastní doměření objektu - MEPRO s.r.o. 01/2020</w:t>
      </w:r>
    </w:p>
    <w:p w14:paraId="4A69C760" w14:textId="77777777" w:rsidR="00CD431B" w:rsidRPr="00C85743" w:rsidRDefault="00CD431B" w:rsidP="00CD431B">
      <w:pPr>
        <w:pStyle w:val="Default"/>
        <w:rPr>
          <w:color w:val="auto"/>
          <w:sz w:val="22"/>
          <w:szCs w:val="22"/>
        </w:rPr>
      </w:pPr>
      <w:r w:rsidRPr="00C85743">
        <w:rPr>
          <w:color w:val="auto"/>
          <w:sz w:val="22"/>
          <w:szCs w:val="22"/>
        </w:rPr>
        <w:t>- Parovod Kmochova ulice, Ing. P. Macík 03/2011</w:t>
      </w:r>
    </w:p>
    <w:p w14:paraId="57128098" w14:textId="77777777" w:rsidR="00CD431B" w:rsidRPr="00C85743" w:rsidRDefault="00CD431B" w:rsidP="00CD431B">
      <w:pPr>
        <w:pStyle w:val="Default"/>
        <w:rPr>
          <w:color w:val="auto"/>
          <w:sz w:val="22"/>
          <w:szCs w:val="22"/>
        </w:rPr>
      </w:pPr>
      <w:r w:rsidRPr="00C85743">
        <w:rPr>
          <w:color w:val="auto"/>
          <w:sz w:val="22"/>
          <w:szCs w:val="22"/>
        </w:rPr>
        <w:t xml:space="preserve">- Posouzení a návrh řešení z hlediska vlhkosti a </w:t>
      </w:r>
      <w:proofErr w:type="spellStart"/>
      <w:r w:rsidRPr="00C85743">
        <w:rPr>
          <w:color w:val="auto"/>
          <w:sz w:val="22"/>
          <w:szCs w:val="22"/>
        </w:rPr>
        <w:t>sanility</w:t>
      </w:r>
      <w:proofErr w:type="spellEnd"/>
      <w:r w:rsidRPr="00C85743">
        <w:rPr>
          <w:color w:val="auto"/>
          <w:sz w:val="22"/>
          <w:szCs w:val="22"/>
        </w:rPr>
        <w:t xml:space="preserve"> E – </w:t>
      </w:r>
      <w:proofErr w:type="spellStart"/>
      <w:r w:rsidRPr="00C85743">
        <w:rPr>
          <w:color w:val="auto"/>
          <w:sz w:val="22"/>
          <w:szCs w:val="22"/>
        </w:rPr>
        <w:t>CRYPT</w:t>
      </w:r>
      <w:proofErr w:type="spellEnd"/>
      <w:r w:rsidRPr="00C85743">
        <w:rPr>
          <w:color w:val="auto"/>
          <w:sz w:val="22"/>
          <w:szCs w:val="22"/>
        </w:rPr>
        <w:t xml:space="preserve"> , 02-06 2017, Luboš</w:t>
      </w:r>
    </w:p>
    <w:p w14:paraId="7BDC356F" w14:textId="77777777" w:rsidR="00CD431B" w:rsidRPr="00C85743" w:rsidRDefault="00CD431B" w:rsidP="00CD431B">
      <w:pPr>
        <w:pStyle w:val="Default"/>
        <w:rPr>
          <w:color w:val="auto"/>
          <w:sz w:val="22"/>
          <w:szCs w:val="22"/>
        </w:rPr>
      </w:pPr>
      <w:r w:rsidRPr="00C85743">
        <w:rPr>
          <w:color w:val="auto"/>
          <w:sz w:val="22"/>
          <w:szCs w:val="22"/>
        </w:rPr>
        <w:t xml:space="preserve">  Nosek</w:t>
      </w:r>
    </w:p>
    <w:p w14:paraId="49FAEAF2" w14:textId="77777777" w:rsidR="00CD431B" w:rsidRPr="00C85743" w:rsidRDefault="00CD431B" w:rsidP="00CD431B">
      <w:pPr>
        <w:pStyle w:val="Default"/>
        <w:rPr>
          <w:color w:val="auto"/>
          <w:sz w:val="22"/>
          <w:szCs w:val="22"/>
        </w:rPr>
      </w:pPr>
      <w:r w:rsidRPr="00C85743">
        <w:rPr>
          <w:color w:val="auto"/>
          <w:sz w:val="22"/>
          <w:szCs w:val="22"/>
        </w:rPr>
        <w:t>- Studie stavební úpravy a příprava objektu školní kuchyně, jídelny a družiny při ZŠ Kolín II,</w:t>
      </w:r>
    </w:p>
    <w:p w14:paraId="3A141710" w14:textId="77777777" w:rsidR="00CD431B" w:rsidRPr="00C85743" w:rsidRDefault="00CD431B" w:rsidP="00CD431B">
      <w:pPr>
        <w:pStyle w:val="Default"/>
        <w:rPr>
          <w:color w:val="auto"/>
          <w:sz w:val="22"/>
          <w:szCs w:val="22"/>
        </w:rPr>
      </w:pPr>
      <w:r w:rsidRPr="00C85743">
        <w:rPr>
          <w:color w:val="auto"/>
          <w:sz w:val="22"/>
          <w:szCs w:val="22"/>
        </w:rPr>
        <w:t xml:space="preserve">  </w:t>
      </w:r>
      <w:proofErr w:type="spellStart"/>
      <w:r w:rsidRPr="00C85743">
        <w:rPr>
          <w:color w:val="auto"/>
          <w:sz w:val="22"/>
          <w:szCs w:val="22"/>
        </w:rPr>
        <w:t>Mepro</w:t>
      </w:r>
      <w:proofErr w:type="spellEnd"/>
      <w:r w:rsidRPr="00C85743">
        <w:rPr>
          <w:color w:val="auto"/>
          <w:sz w:val="22"/>
          <w:szCs w:val="22"/>
        </w:rPr>
        <w:t xml:space="preserve"> s.r.o. 02/2020</w:t>
      </w:r>
    </w:p>
    <w:p w14:paraId="2FC58FCA" w14:textId="77777777" w:rsidR="00CD431B" w:rsidRPr="00C85743" w:rsidRDefault="00CD431B" w:rsidP="00CD431B">
      <w:pPr>
        <w:pStyle w:val="Default"/>
        <w:rPr>
          <w:color w:val="auto"/>
          <w:sz w:val="22"/>
          <w:szCs w:val="22"/>
        </w:rPr>
      </w:pPr>
      <w:r w:rsidRPr="00C85743">
        <w:rPr>
          <w:color w:val="auto"/>
          <w:sz w:val="22"/>
          <w:szCs w:val="22"/>
        </w:rPr>
        <w:t xml:space="preserve">- podklady od správců </w:t>
      </w:r>
      <w:proofErr w:type="spellStart"/>
      <w:r w:rsidRPr="00C85743">
        <w:rPr>
          <w:color w:val="auto"/>
          <w:sz w:val="22"/>
          <w:szCs w:val="22"/>
        </w:rPr>
        <w:t>inž</w:t>
      </w:r>
      <w:proofErr w:type="spellEnd"/>
      <w:r w:rsidRPr="00C85743">
        <w:rPr>
          <w:color w:val="auto"/>
          <w:sz w:val="22"/>
          <w:szCs w:val="22"/>
        </w:rPr>
        <w:t xml:space="preserve"> sítí v ulici Kmochova.</w:t>
      </w:r>
    </w:p>
    <w:p w14:paraId="4929FD18" w14:textId="77777777" w:rsidR="00CD431B" w:rsidRPr="00C85743" w:rsidRDefault="00CD431B" w:rsidP="00CD431B">
      <w:pPr>
        <w:pStyle w:val="Default"/>
        <w:rPr>
          <w:color w:val="auto"/>
          <w:sz w:val="22"/>
          <w:szCs w:val="22"/>
        </w:rPr>
      </w:pPr>
      <w:r w:rsidRPr="00C85743">
        <w:rPr>
          <w:color w:val="auto"/>
          <w:sz w:val="22"/>
          <w:szCs w:val="22"/>
        </w:rPr>
        <w:t>- prohlídky na místě a konzultace s objednatelem</w:t>
      </w:r>
    </w:p>
    <w:p w14:paraId="6ADF4AD9" w14:textId="77777777" w:rsidR="00CD431B" w:rsidRPr="00C85743" w:rsidRDefault="00CD431B" w:rsidP="00CD431B">
      <w:pPr>
        <w:pStyle w:val="Default"/>
        <w:rPr>
          <w:color w:val="auto"/>
          <w:sz w:val="22"/>
          <w:szCs w:val="22"/>
        </w:rPr>
      </w:pPr>
      <w:r w:rsidRPr="00C85743">
        <w:rPr>
          <w:color w:val="auto"/>
          <w:sz w:val="22"/>
          <w:szCs w:val="22"/>
        </w:rPr>
        <w:t xml:space="preserve">- Vyhláška č. 268/2009 Sb. O technických požadavcích na stavby </w:t>
      </w:r>
    </w:p>
    <w:p w14:paraId="13474B77" w14:textId="77777777" w:rsidR="00CD431B" w:rsidRPr="00C85743" w:rsidRDefault="00CD431B" w:rsidP="00CD431B">
      <w:pPr>
        <w:pStyle w:val="Default"/>
        <w:rPr>
          <w:color w:val="auto"/>
          <w:sz w:val="22"/>
          <w:szCs w:val="22"/>
        </w:rPr>
      </w:pPr>
      <w:r w:rsidRPr="00C85743">
        <w:rPr>
          <w:color w:val="auto"/>
          <w:sz w:val="22"/>
          <w:szCs w:val="22"/>
        </w:rPr>
        <w:t xml:space="preserve">- Vyhláška č. 499/2006 </w:t>
      </w:r>
      <w:proofErr w:type="spellStart"/>
      <w:r w:rsidRPr="00C85743">
        <w:rPr>
          <w:color w:val="auto"/>
          <w:sz w:val="22"/>
          <w:szCs w:val="22"/>
        </w:rPr>
        <w:t>Sb</w:t>
      </w:r>
      <w:proofErr w:type="spellEnd"/>
      <w:r w:rsidRPr="00C85743">
        <w:rPr>
          <w:color w:val="auto"/>
          <w:sz w:val="22"/>
          <w:szCs w:val="22"/>
        </w:rPr>
        <w:t xml:space="preserve"> O dokumentaci staveb</w:t>
      </w:r>
    </w:p>
    <w:p w14:paraId="3126C59C" w14:textId="77777777" w:rsidR="00CD431B" w:rsidRPr="00C85743" w:rsidRDefault="00CD431B" w:rsidP="00CD431B">
      <w:pPr>
        <w:pStyle w:val="Default"/>
        <w:rPr>
          <w:color w:val="auto"/>
          <w:sz w:val="22"/>
          <w:szCs w:val="22"/>
        </w:rPr>
      </w:pPr>
      <w:r w:rsidRPr="00C85743">
        <w:rPr>
          <w:color w:val="auto"/>
          <w:sz w:val="22"/>
          <w:szCs w:val="22"/>
        </w:rPr>
        <w:t>- Vyhláška č. 398/2009</w:t>
      </w:r>
      <w:r w:rsidRPr="00C85743">
        <w:rPr>
          <w:i/>
          <w:color w:val="auto"/>
        </w:rPr>
        <w:t xml:space="preserve"> </w:t>
      </w:r>
      <w:r w:rsidRPr="00C85743">
        <w:rPr>
          <w:i/>
          <w:color w:val="auto"/>
          <w:sz w:val="22"/>
          <w:szCs w:val="22"/>
        </w:rPr>
        <w:t>Sb</w:t>
      </w:r>
      <w:r w:rsidRPr="00C85743">
        <w:rPr>
          <w:color w:val="auto"/>
          <w:sz w:val="22"/>
          <w:szCs w:val="22"/>
        </w:rPr>
        <w:t>. O obecných technických požadavcích zabezpečujících</w:t>
      </w:r>
    </w:p>
    <w:p w14:paraId="3777C00C" w14:textId="77777777" w:rsidR="00CD431B" w:rsidRDefault="00CD431B" w:rsidP="00CD431B">
      <w:pPr>
        <w:pStyle w:val="Default"/>
        <w:rPr>
          <w:sz w:val="22"/>
          <w:szCs w:val="22"/>
        </w:rPr>
      </w:pPr>
      <w:r>
        <w:rPr>
          <w:sz w:val="22"/>
          <w:szCs w:val="22"/>
        </w:rPr>
        <w:t xml:space="preserve">  </w:t>
      </w:r>
      <w:r w:rsidRPr="004E7645">
        <w:rPr>
          <w:sz w:val="22"/>
          <w:szCs w:val="22"/>
        </w:rPr>
        <w:t>bezbariérové užívání staveb</w:t>
      </w:r>
    </w:p>
    <w:p w14:paraId="080F660D" w14:textId="77777777" w:rsidR="00CD431B" w:rsidRDefault="00CD431B" w:rsidP="00CD431B">
      <w:pPr>
        <w:pStyle w:val="Default"/>
        <w:rPr>
          <w:sz w:val="22"/>
          <w:szCs w:val="22"/>
        </w:rPr>
      </w:pPr>
      <w:r w:rsidRPr="00C85743">
        <w:rPr>
          <w:sz w:val="22"/>
          <w:szCs w:val="22"/>
        </w:rPr>
        <w:t xml:space="preserve">- </w:t>
      </w:r>
      <w:proofErr w:type="spellStart"/>
      <w:proofErr w:type="gramStart"/>
      <w:r w:rsidRPr="00C85743">
        <w:rPr>
          <w:sz w:val="22"/>
          <w:szCs w:val="22"/>
        </w:rPr>
        <w:t>Vyhl.č</w:t>
      </w:r>
      <w:proofErr w:type="spellEnd"/>
      <w:r w:rsidRPr="00C85743">
        <w:rPr>
          <w:sz w:val="22"/>
          <w:szCs w:val="22"/>
        </w:rPr>
        <w:t>.</w:t>
      </w:r>
      <w:proofErr w:type="gramEnd"/>
      <w:r w:rsidRPr="00C85743">
        <w:rPr>
          <w:sz w:val="22"/>
          <w:szCs w:val="22"/>
        </w:rPr>
        <w:t xml:space="preserve"> 4</w:t>
      </w:r>
      <w:r>
        <w:rPr>
          <w:sz w:val="22"/>
          <w:szCs w:val="22"/>
        </w:rPr>
        <w:t>65/ 2016</w:t>
      </w:r>
      <w:r w:rsidRPr="00C85743">
        <w:rPr>
          <w:sz w:val="22"/>
          <w:szCs w:val="22"/>
        </w:rPr>
        <w:t xml:space="preserve"> Sb. </w:t>
      </w:r>
      <w:r>
        <w:rPr>
          <w:sz w:val="22"/>
          <w:szCs w:val="22"/>
        </w:rPr>
        <w:t>O</w:t>
      </w:r>
      <w:r w:rsidRPr="00C85743">
        <w:rPr>
          <w:sz w:val="22"/>
          <w:szCs w:val="22"/>
        </w:rPr>
        <w:t xml:space="preserve"> hygienických požadavcích a provoz zařízení pro výchovu a</w:t>
      </w:r>
    </w:p>
    <w:p w14:paraId="51CAC475" w14:textId="77777777" w:rsidR="00CD431B" w:rsidRDefault="00CD431B" w:rsidP="00CD431B">
      <w:pPr>
        <w:pStyle w:val="Default"/>
        <w:rPr>
          <w:sz w:val="22"/>
          <w:szCs w:val="22"/>
        </w:rPr>
      </w:pPr>
      <w:r>
        <w:rPr>
          <w:sz w:val="22"/>
          <w:szCs w:val="22"/>
        </w:rPr>
        <w:t xml:space="preserve">  </w:t>
      </w:r>
      <w:r w:rsidRPr="00C85743">
        <w:rPr>
          <w:sz w:val="22"/>
          <w:szCs w:val="22"/>
        </w:rPr>
        <w:t>vzdělávání dětí a mladistvých</w:t>
      </w:r>
      <w:r>
        <w:rPr>
          <w:sz w:val="22"/>
          <w:szCs w:val="22"/>
        </w:rPr>
        <w:t xml:space="preserve"> ve znění </w:t>
      </w:r>
      <w:proofErr w:type="spellStart"/>
      <w:r>
        <w:rPr>
          <w:sz w:val="22"/>
          <w:szCs w:val="22"/>
        </w:rPr>
        <w:t>vyhl</w:t>
      </w:r>
      <w:proofErr w:type="spellEnd"/>
      <w:r>
        <w:rPr>
          <w:sz w:val="22"/>
          <w:szCs w:val="22"/>
        </w:rPr>
        <w:t xml:space="preserve">. 343/2009 Sb. a </w:t>
      </w:r>
      <w:proofErr w:type="spellStart"/>
      <w:r>
        <w:rPr>
          <w:sz w:val="22"/>
          <w:szCs w:val="22"/>
        </w:rPr>
        <w:t>vyhl</w:t>
      </w:r>
      <w:proofErr w:type="spellEnd"/>
      <w:r>
        <w:rPr>
          <w:sz w:val="22"/>
          <w:szCs w:val="22"/>
        </w:rPr>
        <w:t>. č. 410/2005 Sb.</w:t>
      </w:r>
    </w:p>
    <w:p w14:paraId="6ADF9E22" w14:textId="77777777" w:rsidR="00CD431B" w:rsidRPr="00C85743" w:rsidRDefault="00CD431B" w:rsidP="00CD431B">
      <w:pPr>
        <w:pStyle w:val="Default"/>
        <w:rPr>
          <w:color w:val="FF0000"/>
          <w:sz w:val="22"/>
          <w:szCs w:val="22"/>
        </w:rPr>
      </w:pPr>
      <w:r>
        <w:rPr>
          <w:sz w:val="22"/>
          <w:szCs w:val="22"/>
        </w:rPr>
        <w:t xml:space="preserve">- </w:t>
      </w:r>
      <w:proofErr w:type="spellStart"/>
      <w:proofErr w:type="gramStart"/>
      <w:r>
        <w:rPr>
          <w:sz w:val="22"/>
          <w:szCs w:val="22"/>
        </w:rPr>
        <w:t>Vyhl.č</w:t>
      </w:r>
      <w:proofErr w:type="spellEnd"/>
      <w:r>
        <w:rPr>
          <w:sz w:val="22"/>
          <w:szCs w:val="22"/>
        </w:rPr>
        <w:t>.</w:t>
      </w:r>
      <w:proofErr w:type="gramEnd"/>
      <w:r>
        <w:rPr>
          <w:sz w:val="22"/>
          <w:szCs w:val="22"/>
        </w:rPr>
        <w:t xml:space="preserve"> 200/2019 Sb. O nakládání s odpady </w:t>
      </w:r>
    </w:p>
    <w:p w14:paraId="1FC27231" w14:textId="77777777" w:rsidR="00CD431B" w:rsidRDefault="00CD431B" w:rsidP="00CD431B">
      <w:pPr>
        <w:pStyle w:val="Default"/>
        <w:rPr>
          <w:color w:val="auto"/>
          <w:sz w:val="22"/>
          <w:szCs w:val="22"/>
        </w:rPr>
      </w:pPr>
      <w:r>
        <w:rPr>
          <w:sz w:val="22"/>
          <w:szCs w:val="22"/>
        </w:rPr>
        <w:t xml:space="preserve">- Územní rozhodnutí a stavební povolení - </w:t>
      </w:r>
      <w:r>
        <w:rPr>
          <w:color w:val="auto"/>
          <w:sz w:val="22"/>
          <w:szCs w:val="22"/>
        </w:rPr>
        <w:t>- vydané územní rozhodnutí a stavební povolení</w:t>
      </w:r>
    </w:p>
    <w:p w14:paraId="01A394C0" w14:textId="77777777" w:rsidR="00CD431B" w:rsidRDefault="00CD431B" w:rsidP="00CD431B">
      <w:pPr>
        <w:pStyle w:val="Default"/>
        <w:rPr>
          <w:color w:val="auto"/>
          <w:sz w:val="22"/>
          <w:szCs w:val="22"/>
        </w:rPr>
      </w:pPr>
      <w:r>
        <w:rPr>
          <w:color w:val="auto"/>
          <w:sz w:val="22"/>
          <w:szCs w:val="22"/>
        </w:rPr>
        <w:t xml:space="preserve">  MU Kolín </w:t>
      </w:r>
      <w:proofErr w:type="gramStart"/>
      <w:r>
        <w:rPr>
          <w:color w:val="auto"/>
          <w:sz w:val="22"/>
          <w:szCs w:val="22"/>
        </w:rPr>
        <w:t>č.j.</w:t>
      </w:r>
      <w:proofErr w:type="gramEnd"/>
      <w:r>
        <w:rPr>
          <w:color w:val="auto"/>
          <w:sz w:val="22"/>
          <w:szCs w:val="22"/>
        </w:rPr>
        <w:t xml:space="preserve"> MUKOLIN/SU 109798/20-Dur ze dne 20.6.2021</w:t>
      </w:r>
    </w:p>
    <w:p w14:paraId="7B8E4025" w14:textId="77777777" w:rsidR="00CD431B" w:rsidRDefault="00CD431B" w:rsidP="00CD431B">
      <w:pPr>
        <w:pStyle w:val="Default"/>
        <w:rPr>
          <w:color w:val="auto"/>
          <w:sz w:val="22"/>
          <w:szCs w:val="22"/>
        </w:rPr>
      </w:pPr>
      <w:r>
        <w:rPr>
          <w:color w:val="auto"/>
          <w:sz w:val="22"/>
          <w:szCs w:val="22"/>
        </w:rPr>
        <w:t xml:space="preserve">- studie řešení se změnou z kuchyně na </w:t>
      </w:r>
      <w:r w:rsidR="00CC2B9B">
        <w:rPr>
          <w:color w:val="auto"/>
          <w:sz w:val="22"/>
          <w:szCs w:val="22"/>
        </w:rPr>
        <w:t>vý</w:t>
      </w:r>
      <w:r>
        <w:rPr>
          <w:color w:val="auto"/>
          <w:sz w:val="22"/>
          <w:szCs w:val="22"/>
        </w:rPr>
        <w:t>de</w:t>
      </w:r>
      <w:r w:rsidR="00CC2B9B">
        <w:rPr>
          <w:color w:val="auto"/>
          <w:sz w:val="22"/>
          <w:szCs w:val="22"/>
        </w:rPr>
        <w:t>j</w:t>
      </w:r>
      <w:r>
        <w:rPr>
          <w:color w:val="auto"/>
          <w:sz w:val="22"/>
          <w:szCs w:val="22"/>
        </w:rPr>
        <w:t xml:space="preserve">nu jídel – </w:t>
      </w:r>
      <w:proofErr w:type="spellStart"/>
      <w:r>
        <w:rPr>
          <w:color w:val="auto"/>
          <w:sz w:val="22"/>
          <w:szCs w:val="22"/>
        </w:rPr>
        <w:t>Mepro</w:t>
      </w:r>
      <w:proofErr w:type="spellEnd"/>
      <w:r>
        <w:rPr>
          <w:color w:val="auto"/>
          <w:sz w:val="22"/>
          <w:szCs w:val="22"/>
        </w:rPr>
        <w:t xml:space="preserve"> s.r.o. 2024.</w:t>
      </w:r>
    </w:p>
    <w:p w14:paraId="4D5A17FE" w14:textId="77777777" w:rsidR="007E34AD" w:rsidRDefault="007E34AD" w:rsidP="00CC42FD">
      <w:pPr>
        <w:spacing w:after="0"/>
        <w:jc w:val="both"/>
        <w:rPr>
          <w:rFonts w:ascii="Arial" w:hAnsi="Arial" w:cs="Arial"/>
          <w:b/>
        </w:rPr>
      </w:pPr>
    </w:p>
    <w:p w14:paraId="1B3FC6B4" w14:textId="77777777" w:rsidR="00CD431B" w:rsidRDefault="00CD431B" w:rsidP="00CC42FD">
      <w:pPr>
        <w:spacing w:after="0"/>
        <w:jc w:val="both"/>
        <w:rPr>
          <w:rFonts w:ascii="Arial" w:hAnsi="Arial" w:cs="Arial"/>
          <w:b/>
        </w:rPr>
      </w:pPr>
      <w:proofErr w:type="spellStart"/>
      <w:proofErr w:type="gramStart"/>
      <w:r w:rsidRPr="00AC61E9">
        <w:rPr>
          <w:rFonts w:ascii="Arial" w:hAnsi="Arial" w:cs="Arial"/>
          <w:b/>
        </w:rPr>
        <w:t>D.1.1</w:t>
      </w:r>
      <w:proofErr w:type="gramEnd"/>
      <w:r w:rsidRPr="00AC61E9">
        <w:rPr>
          <w:rFonts w:ascii="Arial" w:hAnsi="Arial" w:cs="Arial"/>
          <w:b/>
        </w:rPr>
        <w:t>.l</w:t>
      </w:r>
      <w:proofErr w:type="spellEnd"/>
      <w:r w:rsidRPr="00AC61E9">
        <w:rPr>
          <w:rFonts w:ascii="Arial" w:hAnsi="Arial" w:cs="Arial"/>
          <w:b/>
        </w:rPr>
        <w:t>) Konstrukční řešení:</w:t>
      </w:r>
    </w:p>
    <w:p w14:paraId="78B69EC2" w14:textId="77777777" w:rsidR="00CC2B9B" w:rsidRDefault="00CC2B9B" w:rsidP="00CC42FD">
      <w:pPr>
        <w:widowControl w:val="0"/>
        <w:autoSpaceDE w:val="0"/>
        <w:autoSpaceDN w:val="0"/>
        <w:adjustRightInd w:val="0"/>
        <w:spacing w:after="0"/>
        <w:jc w:val="both"/>
        <w:rPr>
          <w:rFonts w:ascii="Arial" w:hAnsi="Arial" w:cs="Arial"/>
        </w:rPr>
      </w:pPr>
      <w:r>
        <w:rPr>
          <w:rFonts w:ascii="Arial" w:hAnsi="Arial" w:cs="Arial"/>
        </w:rPr>
        <w:t>Stavba je členěna na samostatné stavební objekty:</w:t>
      </w:r>
    </w:p>
    <w:p w14:paraId="10F58199" w14:textId="77777777" w:rsidR="00CC2B9B" w:rsidRPr="00404C24" w:rsidRDefault="00CC2B9B" w:rsidP="00CC2B9B">
      <w:pPr>
        <w:pStyle w:val="Default"/>
        <w:rPr>
          <w:color w:val="auto"/>
          <w:sz w:val="22"/>
          <w:szCs w:val="22"/>
        </w:rPr>
      </w:pPr>
      <w:r w:rsidRPr="00404C24">
        <w:rPr>
          <w:color w:val="auto"/>
          <w:sz w:val="22"/>
          <w:szCs w:val="22"/>
        </w:rPr>
        <w:t xml:space="preserve">SO 01 </w:t>
      </w:r>
      <w:r>
        <w:rPr>
          <w:color w:val="auto"/>
          <w:sz w:val="22"/>
          <w:szCs w:val="22"/>
        </w:rPr>
        <w:t>-</w:t>
      </w:r>
      <w:r w:rsidRPr="00404C24">
        <w:rPr>
          <w:color w:val="auto"/>
          <w:sz w:val="22"/>
          <w:szCs w:val="22"/>
        </w:rPr>
        <w:t xml:space="preserve"> </w:t>
      </w:r>
      <w:r>
        <w:rPr>
          <w:color w:val="auto"/>
          <w:sz w:val="22"/>
          <w:szCs w:val="22"/>
        </w:rPr>
        <w:t xml:space="preserve">Rekonstrukce a přístavba výdejny jídel, kmenové učebny </w:t>
      </w:r>
    </w:p>
    <w:p w14:paraId="35798DA5" w14:textId="77777777" w:rsidR="00CC2B9B" w:rsidRPr="00404C24" w:rsidRDefault="00CC2B9B" w:rsidP="00CC2B9B">
      <w:pPr>
        <w:pStyle w:val="Default"/>
        <w:rPr>
          <w:color w:val="auto"/>
          <w:sz w:val="22"/>
          <w:szCs w:val="22"/>
        </w:rPr>
      </w:pPr>
      <w:r w:rsidRPr="00404C24">
        <w:rPr>
          <w:color w:val="auto"/>
          <w:sz w:val="22"/>
          <w:szCs w:val="22"/>
        </w:rPr>
        <w:t>SO 02</w:t>
      </w:r>
      <w:r>
        <w:rPr>
          <w:color w:val="auto"/>
          <w:sz w:val="22"/>
          <w:szCs w:val="22"/>
        </w:rPr>
        <w:t xml:space="preserve"> –</w:t>
      </w:r>
      <w:r w:rsidRPr="00404C24">
        <w:rPr>
          <w:color w:val="auto"/>
          <w:sz w:val="22"/>
          <w:szCs w:val="22"/>
        </w:rPr>
        <w:t xml:space="preserve"> </w:t>
      </w:r>
      <w:r>
        <w:rPr>
          <w:color w:val="auto"/>
          <w:sz w:val="22"/>
          <w:szCs w:val="22"/>
        </w:rPr>
        <w:t>Komunikace a zpevněné plochy</w:t>
      </w:r>
    </w:p>
    <w:p w14:paraId="133BBC39" w14:textId="77777777" w:rsidR="00CC2B9B" w:rsidRPr="00404C24" w:rsidRDefault="00CC2B9B" w:rsidP="00CC2B9B">
      <w:pPr>
        <w:pStyle w:val="Default"/>
        <w:rPr>
          <w:color w:val="auto"/>
          <w:sz w:val="22"/>
          <w:szCs w:val="22"/>
        </w:rPr>
      </w:pPr>
      <w:r w:rsidRPr="00404C24">
        <w:rPr>
          <w:color w:val="auto"/>
          <w:sz w:val="22"/>
          <w:szCs w:val="22"/>
        </w:rPr>
        <w:t xml:space="preserve">SO 03 </w:t>
      </w:r>
      <w:r>
        <w:rPr>
          <w:color w:val="auto"/>
          <w:sz w:val="22"/>
          <w:szCs w:val="22"/>
        </w:rPr>
        <w:t>-</w:t>
      </w:r>
      <w:r w:rsidRPr="00404C24">
        <w:rPr>
          <w:color w:val="auto"/>
          <w:sz w:val="22"/>
          <w:szCs w:val="22"/>
        </w:rPr>
        <w:t xml:space="preserve"> </w:t>
      </w:r>
      <w:r>
        <w:rPr>
          <w:color w:val="auto"/>
          <w:sz w:val="22"/>
          <w:szCs w:val="22"/>
        </w:rPr>
        <w:t>Přípojka parovodu</w:t>
      </w:r>
    </w:p>
    <w:p w14:paraId="75B0A2E8" w14:textId="77777777" w:rsidR="00CC2B9B" w:rsidRDefault="00CC2B9B" w:rsidP="00CC2B9B">
      <w:pPr>
        <w:pStyle w:val="Default"/>
        <w:rPr>
          <w:color w:val="auto"/>
          <w:sz w:val="22"/>
          <w:szCs w:val="22"/>
        </w:rPr>
      </w:pPr>
      <w:r>
        <w:rPr>
          <w:color w:val="auto"/>
          <w:sz w:val="22"/>
          <w:szCs w:val="22"/>
        </w:rPr>
        <w:t>SO 04 - Vodovodní přípojka</w:t>
      </w:r>
    </w:p>
    <w:p w14:paraId="3E4B3EB2" w14:textId="514C7C9A" w:rsidR="00CC2B9B" w:rsidRDefault="00CC2B9B" w:rsidP="00CC2B9B">
      <w:pPr>
        <w:pStyle w:val="Default"/>
        <w:rPr>
          <w:color w:val="auto"/>
          <w:sz w:val="22"/>
          <w:szCs w:val="22"/>
        </w:rPr>
      </w:pPr>
      <w:r>
        <w:rPr>
          <w:color w:val="auto"/>
          <w:sz w:val="22"/>
          <w:szCs w:val="22"/>
        </w:rPr>
        <w:t>SO 0</w:t>
      </w:r>
      <w:r w:rsidR="00615D10">
        <w:rPr>
          <w:color w:val="auto"/>
          <w:sz w:val="22"/>
          <w:szCs w:val="22"/>
        </w:rPr>
        <w:t>5</w:t>
      </w:r>
      <w:r>
        <w:rPr>
          <w:color w:val="auto"/>
          <w:sz w:val="22"/>
          <w:szCs w:val="22"/>
        </w:rPr>
        <w:t xml:space="preserve"> - Trafostanice </w:t>
      </w:r>
    </w:p>
    <w:p w14:paraId="67B1096E" w14:textId="77777777" w:rsidR="00CD431B" w:rsidRDefault="00CD431B" w:rsidP="00CD431B">
      <w:pPr>
        <w:autoSpaceDE w:val="0"/>
        <w:autoSpaceDN w:val="0"/>
        <w:adjustRightInd w:val="0"/>
        <w:spacing w:after="0" w:line="240" w:lineRule="auto"/>
        <w:jc w:val="both"/>
        <w:rPr>
          <w:rFonts w:ascii="Arial" w:hAnsi="Arial" w:cs="Arial"/>
          <w:b/>
          <w:bCs/>
          <w:color w:val="FF0000"/>
        </w:rPr>
      </w:pPr>
    </w:p>
    <w:p w14:paraId="0DC3A7D7" w14:textId="77777777" w:rsidR="00CC2B9B" w:rsidRPr="00404C24" w:rsidRDefault="00CC2B9B" w:rsidP="00CC2B9B">
      <w:pPr>
        <w:pStyle w:val="Default"/>
        <w:rPr>
          <w:color w:val="auto"/>
          <w:sz w:val="22"/>
          <w:szCs w:val="22"/>
        </w:rPr>
      </w:pPr>
      <w:r w:rsidRPr="00F662DD">
        <w:rPr>
          <w:b/>
          <w:color w:val="auto"/>
          <w:sz w:val="22"/>
          <w:szCs w:val="22"/>
        </w:rPr>
        <w:t xml:space="preserve">SO 01 - Rekonstrukce a stavba </w:t>
      </w:r>
      <w:r>
        <w:rPr>
          <w:b/>
          <w:color w:val="auto"/>
          <w:sz w:val="22"/>
          <w:szCs w:val="22"/>
        </w:rPr>
        <w:t>výdej</w:t>
      </w:r>
      <w:r w:rsidRPr="00F662DD">
        <w:rPr>
          <w:b/>
          <w:color w:val="auto"/>
          <w:sz w:val="22"/>
          <w:szCs w:val="22"/>
        </w:rPr>
        <w:t>ny</w:t>
      </w:r>
      <w:r>
        <w:rPr>
          <w:b/>
          <w:color w:val="auto"/>
          <w:sz w:val="22"/>
          <w:szCs w:val="22"/>
        </w:rPr>
        <w:t xml:space="preserve"> jídel</w:t>
      </w:r>
      <w:r w:rsidRPr="00F662DD">
        <w:rPr>
          <w:b/>
          <w:color w:val="auto"/>
          <w:sz w:val="22"/>
          <w:szCs w:val="22"/>
        </w:rPr>
        <w:t>,</w:t>
      </w:r>
      <w:r>
        <w:rPr>
          <w:b/>
          <w:color w:val="auto"/>
          <w:sz w:val="22"/>
          <w:szCs w:val="22"/>
        </w:rPr>
        <w:t xml:space="preserve"> kmenových učeben</w:t>
      </w:r>
      <w:r w:rsidRPr="00F662DD">
        <w:rPr>
          <w:b/>
          <w:color w:val="auto"/>
          <w:sz w:val="22"/>
          <w:szCs w:val="22"/>
        </w:rPr>
        <w:t xml:space="preserve"> </w:t>
      </w:r>
    </w:p>
    <w:p w14:paraId="260AA5A5" w14:textId="33A93229" w:rsidR="00CC2B9B" w:rsidRDefault="00CC2B9B" w:rsidP="00CC2B9B">
      <w:pPr>
        <w:pStyle w:val="Default"/>
        <w:jc w:val="both"/>
        <w:rPr>
          <w:color w:val="auto"/>
          <w:sz w:val="22"/>
          <w:szCs w:val="22"/>
        </w:rPr>
      </w:pPr>
      <w:r w:rsidRPr="00404C24">
        <w:rPr>
          <w:color w:val="auto"/>
          <w:sz w:val="22"/>
          <w:szCs w:val="22"/>
        </w:rPr>
        <w:t>Stavba je</w:t>
      </w:r>
      <w:r>
        <w:rPr>
          <w:color w:val="auto"/>
          <w:sz w:val="22"/>
          <w:szCs w:val="22"/>
        </w:rPr>
        <w:t xml:space="preserve"> a po dokončení stavby bude </w:t>
      </w:r>
      <w:r w:rsidRPr="00404C24">
        <w:rPr>
          <w:color w:val="auto"/>
          <w:sz w:val="22"/>
          <w:szCs w:val="22"/>
        </w:rPr>
        <w:t xml:space="preserve">užívána </w:t>
      </w:r>
      <w:r>
        <w:rPr>
          <w:color w:val="auto"/>
          <w:sz w:val="22"/>
          <w:szCs w:val="22"/>
        </w:rPr>
        <w:t>stejně jako nyní – školní jídelnou a ZŠ. Účel využití se nemění. Třídy budou využívány jako kmenové učebny pro první stupeň ZŠ. V podkroví stávajícího objektu se nově navrhují kmenové učebny s vybavením a zázemím. Nově přiřazený objekt bude užíván pro učitele a vedení školy. Objekt je navržen jako bezbariérový.</w:t>
      </w:r>
    </w:p>
    <w:p w14:paraId="018169CF"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 xml:space="preserve">Řešený objekt Kmochova </w:t>
      </w:r>
      <w:proofErr w:type="gramStart"/>
      <w:r>
        <w:rPr>
          <w:rFonts w:ascii="Arial" w:hAnsi="Arial" w:cs="Arial"/>
        </w:rPr>
        <w:t>č.124</w:t>
      </w:r>
      <w:proofErr w:type="gramEnd"/>
      <w:r>
        <w:rPr>
          <w:rFonts w:ascii="Arial" w:hAnsi="Arial" w:cs="Arial"/>
        </w:rPr>
        <w:t xml:space="preserve"> je druhým objektem provozu Základní školy Kolín II., Kmochova č.943, Kolín II. Objekty jsou od sebe vzdáleny asi 200 m.</w:t>
      </w:r>
    </w:p>
    <w:p w14:paraId="5CC4ECE2"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 xml:space="preserve">V objektu Kmochova </w:t>
      </w:r>
      <w:proofErr w:type="gramStart"/>
      <w:r>
        <w:rPr>
          <w:rFonts w:ascii="Arial" w:hAnsi="Arial" w:cs="Arial"/>
        </w:rPr>
        <w:t>č.124</w:t>
      </w:r>
      <w:proofErr w:type="gramEnd"/>
      <w:r>
        <w:rPr>
          <w:rFonts w:ascii="Arial" w:hAnsi="Arial" w:cs="Arial"/>
        </w:rPr>
        <w:t xml:space="preserve"> v Kolíně III se nacházejí nově provozy školní výdejny jídel, jídelny, zázemí výdeje a a ve vyšších patrech kmenové učebny se sociálním zázemím. </w:t>
      </w:r>
    </w:p>
    <w:p w14:paraId="09C08D45" w14:textId="2DA85662" w:rsidR="00CC2B9B" w:rsidRDefault="00CC2B9B" w:rsidP="00CC2B9B">
      <w:pPr>
        <w:autoSpaceDE w:val="0"/>
        <w:autoSpaceDN w:val="0"/>
        <w:adjustRightInd w:val="0"/>
        <w:spacing w:after="0" w:line="240" w:lineRule="auto"/>
        <w:rPr>
          <w:rFonts w:ascii="Arial" w:hAnsi="Arial" w:cs="Arial"/>
        </w:rPr>
      </w:pPr>
      <w:r>
        <w:rPr>
          <w:rFonts w:ascii="Arial" w:hAnsi="Arial" w:cs="Arial"/>
        </w:rPr>
        <w:t>Vstup do objektu je ze dvora domu. V nově přidané části jsou kabinety a zázemí.</w:t>
      </w:r>
    </w:p>
    <w:p w14:paraId="3AF855FA"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Objekt bude řešen jako jeden celek. detailní návrh je patrný z přiložené výkresové projektové dokumentace.</w:t>
      </w:r>
    </w:p>
    <w:p w14:paraId="64071D5A"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Půdorys ani hmota historického objektu nebude měněna. Fasáda do ulice Kmochova bude opravena a rehabilitována. Fasády budou sjednoceny, štukové prvky obnoveny v kopiích – vápenná omítka - budou obnoveny dělící římsy, hlavní kordónová římsa, středový prvek nad římsou bude rovněž obnoven a opraven. Bude opravena a zateplena i hladká dvorní fasáda.</w:t>
      </w:r>
    </w:p>
    <w:p w14:paraId="7FFDF51C"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lastRenderedPageBreak/>
        <w:t>Budou vyměněna všechna okna v novém tvarosloví a vyměněny dveře do i v objektu.</w:t>
      </w:r>
    </w:p>
    <w:p w14:paraId="4CB13732"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Krov nad hlavní budovou bude nový, dřevěný v kombinaci s ocelovými prvky. Krytina bude plechová – (šablony) na bednění.</w:t>
      </w:r>
    </w:p>
    <w:p w14:paraId="459F551A" w14:textId="77777777" w:rsidR="00CC2B9B" w:rsidRDefault="00CC2B9B" w:rsidP="00CC2B9B">
      <w:pPr>
        <w:autoSpaceDE w:val="0"/>
        <w:autoSpaceDN w:val="0"/>
        <w:adjustRightInd w:val="0"/>
        <w:spacing w:after="0" w:line="240" w:lineRule="auto"/>
        <w:rPr>
          <w:rFonts w:ascii="Arial" w:hAnsi="Arial" w:cs="Arial"/>
        </w:rPr>
      </w:pPr>
      <w:r w:rsidRPr="001B5F0F">
        <w:rPr>
          <w:rFonts w:ascii="Arial" w:hAnsi="Arial" w:cs="Arial"/>
        </w:rPr>
        <w:t xml:space="preserve">Novostavba dvoupatrové přístavby (přístupná ze dvora) bude provedena jako zděný objekt založený na betonových pasech a přisazená a provozně propojený se stávajícím objektem. </w:t>
      </w:r>
      <w:r>
        <w:rPr>
          <w:rFonts w:ascii="Arial" w:hAnsi="Arial" w:cs="Arial"/>
        </w:rPr>
        <w:t>Stropy budou monolitické. Objekt stávající budovy ze dvora a přístavba nové budovy budou zatepleny. Okenní otvory budou vyplněny velkými okny. Fasády budou omítané. Střecha bude kryta fólií.</w:t>
      </w:r>
    </w:p>
    <w:p w14:paraId="0C909B6B"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V zadní – jižní části bude k objektu přistavěna technická místnost.</w:t>
      </w:r>
    </w:p>
    <w:p w14:paraId="22A70A9A" w14:textId="77777777" w:rsidR="00CC2B9B" w:rsidRDefault="00CC2B9B" w:rsidP="00CC2B9B">
      <w:pPr>
        <w:autoSpaceDE w:val="0"/>
        <w:autoSpaceDN w:val="0"/>
        <w:adjustRightInd w:val="0"/>
        <w:spacing w:after="0" w:line="240" w:lineRule="auto"/>
        <w:rPr>
          <w:rFonts w:ascii="Arial" w:hAnsi="Arial" w:cs="Arial"/>
        </w:rPr>
      </w:pPr>
      <w:r w:rsidRPr="00CC42FD">
        <w:rPr>
          <w:rFonts w:ascii="Arial" w:hAnsi="Arial" w:cs="Arial"/>
        </w:rPr>
        <w:t xml:space="preserve">Celý dvůr bude stavebně upraven, budou zřízena parkovací stání (celkem 6) z čehož jedno </w:t>
      </w:r>
      <w:r>
        <w:rPr>
          <w:rFonts w:ascii="Arial" w:hAnsi="Arial" w:cs="Arial"/>
        </w:rPr>
        <w:t>bude invalidní. Na pozemku bude navržena nová trafostanice a bude zřízen i přístřešek na odpadní nádoby.</w:t>
      </w:r>
    </w:p>
    <w:p w14:paraId="7D4E684B" w14:textId="77777777" w:rsidR="00CC42FD" w:rsidRDefault="00CC42FD" w:rsidP="00CC2B9B">
      <w:pPr>
        <w:autoSpaceDE w:val="0"/>
        <w:autoSpaceDN w:val="0"/>
        <w:adjustRightInd w:val="0"/>
        <w:spacing w:after="0" w:line="240" w:lineRule="auto"/>
        <w:rPr>
          <w:rFonts w:ascii="Arial" w:hAnsi="Arial" w:cs="Arial"/>
        </w:rPr>
      </w:pPr>
    </w:p>
    <w:p w14:paraId="440407D9" w14:textId="77777777" w:rsidR="00CC2B9B" w:rsidRDefault="00CC2B9B" w:rsidP="00CC2B9B">
      <w:pPr>
        <w:autoSpaceDE w:val="0"/>
        <w:autoSpaceDN w:val="0"/>
        <w:adjustRightInd w:val="0"/>
        <w:spacing w:after="0" w:line="240" w:lineRule="auto"/>
        <w:rPr>
          <w:rFonts w:ascii="Arial" w:hAnsi="Arial" w:cs="Arial"/>
          <w:b/>
        </w:rPr>
      </w:pPr>
      <w:r w:rsidRPr="001F1343">
        <w:rPr>
          <w:rFonts w:ascii="Arial" w:hAnsi="Arial" w:cs="Arial"/>
          <w:b/>
        </w:rPr>
        <w:t>Kapacitní údaje:</w:t>
      </w:r>
    </w:p>
    <w:p w14:paraId="69ADDA62" w14:textId="77777777" w:rsidR="00CC2B9B" w:rsidRDefault="00CC2B9B" w:rsidP="00CC2B9B">
      <w:pPr>
        <w:autoSpaceDE w:val="0"/>
        <w:autoSpaceDN w:val="0"/>
        <w:adjustRightInd w:val="0"/>
        <w:spacing w:after="0" w:line="240" w:lineRule="auto"/>
        <w:rPr>
          <w:rFonts w:ascii="Arial" w:hAnsi="Arial" w:cs="Arial"/>
          <w:b/>
        </w:rPr>
      </w:pPr>
      <w:r>
        <w:rPr>
          <w:rFonts w:ascii="Arial" w:hAnsi="Arial" w:cs="Arial"/>
          <w:b/>
        </w:rPr>
        <w:t>Zastavěná plocha po stavbě:</w:t>
      </w:r>
    </w:p>
    <w:p w14:paraId="4D9FD78A" w14:textId="77777777" w:rsidR="00CC2B9B" w:rsidRPr="00116D2C" w:rsidRDefault="00CC2B9B" w:rsidP="00CC2B9B">
      <w:pPr>
        <w:spacing w:after="0"/>
        <w:rPr>
          <w:rFonts w:ascii="Arial" w:hAnsi="Arial" w:cs="Arial"/>
        </w:rPr>
      </w:pPr>
      <w:r w:rsidRPr="00116D2C">
        <w:rPr>
          <w:rFonts w:ascii="Arial" w:hAnsi="Arial" w:cs="Arial"/>
        </w:rPr>
        <w:t>NOVÝ STAV</w:t>
      </w:r>
    </w:p>
    <w:p w14:paraId="081C9F3B" w14:textId="77777777" w:rsidR="00CC2B9B" w:rsidRPr="00116D2C" w:rsidRDefault="00CC2B9B" w:rsidP="00CC2B9B">
      <w:pPr>
        <w:spacing w:after="0"/>
        <w:rPr>
          <w:rFonts w:ascii="Arial" w:hAnsi="Arial" w:cs="Arial"/>
        </w:rPr>
      </w:pPr>
      <w:r w:rsidRPr="00116D2C">
        <w:rPr>
          <w:rFonts w:ascii="Arial" w:hAnsi="Arial" w:cs="Arial"/>
        </w:rPr>
        <w:t xml:space="preserve">plocha </w:t>
      </w:r>
      <w:proofErr w:type="spellStart"/>
      <w:r w:rsidRPr="00116D2C">
        <w:rPr>
          <w:rFonts w:ascii="Arial" w:hAnsi="Arial" w:cs="Arial"/>
        </w:rPr>
        <w:t>přestavováného</w:t>
      </w:r>
      <w:proofErr w:type="spellEnd"/>
      <w:r w:rsidRPr="00116D2C">
        <w:rPr>
          <w:rFonts w:ascii="Arial" w:hAnsi="Arial" w:cs="Arial"/>
        </w:rPr>
        <w:t xml:space="preserve"> objektu </w:t>
      </w:r>
      <w:r>
        <w:rPr>
          <w:rFonts w:ascii="Arial" w:hAnsi="Arial" w:cs="Arial"/>
        </w:rPr>
        <w:tab/>
      </w:r>
      <w:r>
        <w:rPr>
          <w:rFonts w:ascii="Arial" w:hAnsi="Arial" w:cs="Arial"/>
        </w:rPr>
        <w:tab/>
      </w:r>
      <w:r w:rsidRPr="00116D2C">
        <w:rPr>
          <w:rFonts w:ascii="Arial" w:hAnsi="Arial" w:cs="Arial"/>
        </w:rPr>
        <w:t xml:space="preserve">510,07 </w:t>
      </w:r>
      <w:proofErr w:type="spellStart"/>
      <w:r w:rsidRPr="00116D2C">
        <w:rPr>
          <w:rFonts w:ascii="Arial" w:hAnsi="Arial" w:cs="Arial"/>
        </w:rPr>
        <w:t>m2</w:t>
      </w:r>
      <w:proofErr w:type="spellEnd"/>
    </w:p>
    <w:p w14:paraId="4D154298" w14:textId="77777777" w:rsidR="00CC2B9B" w:rsidRPr="00116D2C" w:rsidRDefault="00CC2B9B" w:rsidP="00CC2B9B">
      <w:pPr>
        <w:spacing w:after="0"/>
        <w:rPr>
          <w:rFonts w:ascii="Arial" w:hAnsi="Arial" w:cs="Arial"/>
        </w:rPr>
      </w:pPr>
      <w:r w:rsidRPr="00116D2C">
        <w:rPr>
          <w:rFonts w:ascii="Arial" w:hAnsi="Arial" w:cs="Arial"/>
        </w:rPr>
        <w:t xml:space="preserve">plocha nové přístavby </w:t>
      </w:r>
      <w:r>
        <w:rPr>
          <w:rFonts w:ascii="Arial" w:hAnsi="Arial" w:cs="Arial"/>
        </w:rPr>
        <w:tab/>
      </w:r>
      <w:r>
        <w:rPr>
          <w:rFonts w:ascii="Arial" w:hAnsi="Arial" w:cs="Arial"/>
        </w:rPr>
        <w:tab/>
      </w:r>
      <w:r>
        <w:rPr>
          <w:rFonts w:ascii="Arial" w:hAnsi="Arial" w:cs="Arial"/>
        </w:rPr>
        <w:tab/>
      </w:r>
      <w:r w:rsidRPr="00116D2C">
        <w:rPr>
          <w:rFonts w:ascii="Arial" w:hAnsi="Arial" w:cs="Arial"/>
        </w:rPr>
        <w:t>235,07 m2</w:t>
      </w:r>
    </w:p>
    <w:p w14:paraId="43A8A8D8" w14:textId="77777777" w:rsidR="00CC2B9B" w:rsidRPr="00116D2C" w:rsidRDefault="00CC2B9B" w:rsidP="00CC2B9B">
      <w:pPr>
        <w:spacing w:after="0"/>
        <w:rPr>
          <w:rFonts w:ascii="Arial" w:hAnsi="Arial" w:cs="Arial"/>
        </w:rPr>
      </w:pPr>
      <w:r w:rsidRPr="00116D2C">
        <w:rPr>
          <w:rFonts w:ascii="Arial" w:hAnsi="Arial" w:cs="Arial"/>
        </w:rPr>
        <w:t xml:space="preserve">bouraná část plocha </w:t>
      </w: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proofErr w:type="gramStart"/>
      <w:r w:rsidRPr="00116D2C">
        <w:rPr>
          <w:rFonts w:ascii="Arial" w:hAnsi="Arial" w:cs="Arial"/>
        </w:rPr>
        <w:t>18,98</w:t>
      </w:r>
      <w:r>
        <w:rPr>
          <w:rFonts w:ascii="Arial" w:hAnsi="Arial" w:cs="Arial"/>
        </w:rPr>
        <w:t xml:space="preserve">  </w:t>
      </w:r>
      <w:r w:rsidRPr="00116D2C">
        <w:rPr>
          <w:rFonts w:ascii="Arial" w:hAnsi="Arial" w:cs="Arial"/>
        </w:rPr>
        <w:t>m2</w:t>
      </w:r>
      <w:proofErr w:type="gramEnd"/>
    </w:p>
    <w:p w14:paraId="38624853" w14:textId="77777777" w:rsidR="00CC2B9B" w:rsidRPr="00116D2C" w:rsidRDefault="00CC2B9B" w:rsidP="00CC2B9B">
      <w:pPr>
        <w:spacing w:after="0"/>
        <w:rPr>
          <w:rFonts w:ascii="Arial" w:hAnsi="Arial" w:cs="Arial"/>
        </w:rPr>
      </w:pPr>
      <w:r>
        <w:rPr>
          <w:rFonts w:ascii="Arial" w:hAnsi="Arial" w:cs="Arial"/>
        </w:rPr>
        <w:t>U</w:t>
      </w:r>
      <w:r w:rsidRPr="00116D2C">
        <w:rPr>
          <w:rFonts w:ascii="Arial" w:hAnsi="Arial" w:cs="Arial"/>
        </w:rPr>
        <w:t>žitná plocha</w:t>
      </w:r>
    </w:p>
    <w:p w14:paraId="2D7D7A89" w14:textId="77777777" w:rsidR="00CC2B9B" w:rsidRPr="00116D2C" w:rsidRDefault="00CC2B9B" w:rsidP="00CC2B9B">
      <w:pPr>
        <w:spacing w:after="0"/>
        <w:rPr>
          <w:rFonts w:ascii="Arial" w:hAnsi="Arial" w:cs="Arial"/>
        </w:rPr>
      </w:pPr>
      <w:proofErr w:type="gramStart"/>
      <w:r w:rsidRPr="00116D2C">
        <w:rPr>
          <w:rFonts w:ascii="Arial" w:hAnsi="Arial" w:cs="Arial"/>
        </w:rPr>
        <w:t>1.PP</w:t>
      </w:r>
      <w:proofErr w:type="gramEnd"/>
      <w:r w:rsidRPr="00116D2C">
        <w:rPr>
          <w:rFonts w:ascii="Arial" w:hAnsi="Arial" w:cs="Arial"/>
        </w:rPr>
        <w:t xml:space="preserve"> - </w:t>
      </w:r>
      <w:r>
        <w:rPr>
          <w:rFonts w:ascii="Arial" w:hAnsi="Arial" w:cs="Arial"/>
        </w:rPr>
        <w:t xml:space="preserve">     </w:t>
      </w:r>
      <w:r>
        <w:rPr>
          <w:rFonts w:ascii="Arial" w:hAnsi="Arial" w:cs="Arial"/>
        </w:rPr>
        <w:tab/>
      </w:r>
      <w:r>
        <w:rPr>
          <w:rFonts w:ascii="Arial" w:hAnsi="Arial" w:cs="Arial"/>
        </w:rPr>
        <w:tab/>
        <w:t xml:space="preserve">  </w:t>
      </w:r>
      <w:r w:rsidRPr="00116D2C">
        <w:rPr>
          <w:rFonts w:ascii="Arial" w:hAnsi="Arial" w:cs="Arial"/>
        </w:rPr>
        <w:t>93,58 m2</w:t>
      </w:r>
    </w:p>
    <w:p w14:paraId="41D2A034" w14:textId="77777777" w:rsidR="00CC2B9B" w:rsidRPr="002D4DA6" w:rsidRDefault="00025F43" w:rsidP="00CC2B9B">
      <w:pPr>
        <w:spacing w:after="0"/>
        <w:rPr>
          <w:rFonts w:ascii="Arial" w:hAnsi="Arial" w:cs="Arial"/>
        </w:rPr>
      </w:pPr>
      <w:hyperlink r:id="rId9" w:tgtFrame="_blank" w:history="1">
        <w:r w:rsidR="00CC2B9B" w:rsidRPr="002D4DA6">
          <w:rPr>
            <w:rStyle w:val="Hypertextovodkaz"/>
            <w:rFonts w:ascii="Arial" w:hAnsi="Arial" w:cs="Arial"/>
          </w:rPr>
          <w:t>1.NP</w:t>
        </w:r>
      </w:hyperlink>
      <w:r w:rsidR="00CC2B9B" w:rsidRPr="002D4DA6">
        <w:rPr>
          <w:rFonts w:ascii="Arial" w:hAnsi="Arial" w:cs="Arial"/>
        </w:rPr>
        <w:t xml:space="preserve"> - </w:t>
      </w:r>
      <w:r w:rsidR="00CC2B9B" w:rsidRPr="002D4DA6">
        <w:rPr>
          <w:rFonts w:ascii="Arial" w:hAnsi="Arial" w:cs="Arial"/>
        </w:rPr>
        <w:tab/>
      </w:r>
      <w:r w:rsidR="00CC2B9B" w:rsidRPr="002D4DA6">
        <w:rPr>
          <w:rFonts w:ascii="Arial" w:hAnsi="Arial" w:cs="Arial"/>
        </w:rPr>
        <w:tab/>
      </w:r>
      <w:r w:rsidR="00CC2B9B" w:rsidRPr="002D4DA6">
        <w:rPr>
          <w:rFonts w:ascii="Arial" w:hAnsi="Arial" w:cs="Arial"/>
        </w:rPr>
        <w:tab/>
        <w:t>553,02 m2</w:t>
      </w:r>
    </w:p>
    <w:p w14:paraId="4858BAD7" w14:textId="77777777" w:rsidR="00CC2B9B" w:rsidRPr="002D4DA6" w:rsidRDefault="00025F43" w:rsidP="00CC2B9B">
      <w:pPr>
        <w:spacing w:after="0"/>
        <w:rPr>
          <w:rFonts w:ascii="Arial" w:hAnsi="Arial" w:cs="Arial"/>
        </w:rPr>
      </w:pPr>
      <w:hyperlink r:id="rId10" w:tgtFrame="_blank" w:history="1">
        <w:r w:rsidR="00CC2B9B" w:rsidRPr="002D4DA6">
          <w:rPr>
            <w:rStyle w:val="Hypertextovodkaz"/>
            <w:rFonts w:ascii="Arial" w:hAnsi="Arial" w:cs="Arial"/>
          </w:rPr>
          <w:t>2.NP</w:t>
        </w:r>
      </w:hyperlink>
      <w:r w:rsidR="00CC2B9B" w:rsidRPr="002D4DA6">
        <w:rPr>
          <w:rFonts w:ascii="Arial" w:hAnsi="Arial" w:cs="Arial"/>
        </w:rPr>
        <w:t xml:space="preserve"> - </w:t>
      </w:r>
      <w:r w:rsidR="00CC2B9B" w:rsidRPr="002D4DA6">
        <w:rPr>
          <w:rFonts w:ascii="Arial" w:hAnsi="Arial" w:cs="Arial"/>
        </w:rPr>
        <w:tab/>
      </w:r>
      <w:r w:rsidR="00CC2B9B" w:rsidRPr="002D4DA6">
        <w:rPr>
          <w:rFonts w:ascii="Arial" w:hAnsi="Arial" w:cs="Arial"/>
        </w:rPr>
        <w:tab/>
      </w:r>
      <w:r w:rsidR="00CC2B9B" w:rsidRPr="002D4DA6">
        <w:rPr>
          <w:rFonts w:ascii="Arial" w:hAnsi="Arial" w:cs="Arial"/>
        </w:rPr>
        <w:tab/>
        <w:t>580,58 m2</w:t>
      </w:r>
    </w:p>
    <w:p w14:paraId="0F049CAE" w14:textId="77777777" w:rsidR="00CC2B9B" w:rsidRPr="002D4DA6" w:rsidRDefault="00025F43" w:rsidP="00CC2B9B">
      <w:pPr>
        <w:spacing w:after="0"/>
        <w:rPr>
          <w:rFonts w:ascii="Arial" w:hAnsi="Arial" w:cs="Arial"/>
        </w:rPr>
      </w:pPr>
      <w:hyperlink r:id="rId11" w:tgtFrame="_blank" w:history="1">
        <w:r w:rsidR="00CC2B9B" w:rsidRPr="002D4DA6">
          <w:rPr>
            <w:rStyle w:val="Hypertextovodkaz"/>
            <w:rFonts w:ascii="Arial" w:hAnsi="Arial" w:cs="Arial"/>
          </w:rPr>
          <w:t>3.NP</w:t>
        </w:r>
      </w:hyperlink>
      <w:r w:rsidR="00CC2B9B" w:rsidRPr="002D4DA6">
        <w:rPr>
          <w:rFonts w:ascii="Arial" w:hAnsi="Arial" w:cs="Arial"/>
        </w:rPr>
        <w:t xml:space="preserve"> - </w:t>
      </w:r>
      <w:r w:rsidR="00CC2B9B" w:rsidRPr="002D4DA6">
        <w:rPr>
          <w:rFonts w:ascii="Arial" w:hAnsi="Arial" w:cs="Arial"/>
        </w:rPr>
        <w:tab/>
      </w:r>
      <w:r w:rsidR="00CC2B9B" w:rsidRPr="002D4DA6">
        <w:rPr>
          <w:rFonts w:ascii="Arial" w:hAnsi="Arial" w:cs="Arial"/>
        </w:rPr>
        <w:tab/>
      </w:r>
      <w:r w:rsidR="00CC2B9B" w:rsidRPr="002D4DA6">
        <w:rPr>
          <w:rFonts w:ascii="Arial" w:hAnsi="Arial" w:cs="Arial"/>
        </w:rPr>
        <w:tab/>
        <w:t>381,57 m2</w:t>
      </w:r>
    </w:p>
    <w:p w14:paraId="3EFB7922" w14:textId="77777777" w:rsidR="00CC2B9B" w:rsidRPr="00116D2C" w:rsidRDefault="00CC2B9B" w:rsidP="00CC2B9B">
      <w:pPr>
        <w:spacing w:after="0"/>
        <w:rPr>
          <w:rFonts w:ascii="Arial" w:hAnsi="Arial" w:cs="Arial"/>
        </w:rPr>
      </w:pPr>
      <w:r>
        <w:rPr>
          <w:rFonts w:ascii="Arial" w:hAnsi="Arial" w:cs="Arial"/>
        </w:rPr>
        <w:t>P</w:t>
      </w:r>
      <w:r w:rsidRPr="00116D2C">
        <w:rPr>
          <w:rFonts w:ascii="Arial" w:hAnsi="Arial" w:cs="Arial"/>
        </w:rPr>
        <w:t>locha učeben</w:t>
      </w:r>
    </w:p>
    <w:p w14:paraId="5062D07D" w14:textId="77777777" w:rsidR="00CC2B9B" w:rsidRDefault="00CC2B9B" w:rsidP="00CC2B9B">
      <w:pPr>
        <w:spacing w:after="0"/>
        <w:rPr>
          <w:rFonts w:ascii="Arial" w:hAnsi="Arial" w:cs="Arial"/>
          <w:vertAlign w:val="superscript"/>
        </w:rPr>
      </w:pPr>
      <w:r w:rsidRPr="00116D2C">
        <w:rPr>
          <w:rFonts w:ascii="Arial" w:hAnsi="Arial" w:cs="Arial"/>
        </w:rPr>
        <w:t xml:space="preserve">I </w:t>
      </w:r>
      <w:r>
        <w:rPr>
          <w:rFonts w:ascii="Arial" w:hAnsi="Arial" w:cs="Arial"/>
        </w:rPr>
        <w:t xml:space="preserve"> </w:t>
      </w:r>
      <w:r w:rsidRPr="00116D2C">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60,28</w:t>
      </w:r>
      <w:r>
        <w:rPr>
          <w:rFonts w:ascii="Arial" w:hAnsi="Arial" w:cs="Arial"/>
        </w:rPr>
        <w:t xml:space="preserve"> m</w:t>
      </w:r>
      <w:r>
        <w:rPr>
          <w:rFonts w:ascii="Arial" w:hAnsi="Arial" w:cs="Arial"/>
          <w:vertAlign w:val="superscript"/>
        </w:rPr>
        <w:t>2</w:t>
      </w:r>
    </w:p>
    <w:p w14:paraId="79E51BA8" w14:textId="77777777" w:rsidR="00CC2B9B" w:rsidRPr="002D4DA6" w:rsidRDefault="00CC2B9B" w:rsidP="00CC2B9B">
      <w:pPr>
        <w:spacing w:after="0"/>
        <w:rPr>
          <w:rFonts w:ascii="Arial" w:hAnsi="Arial" w:cs="Arial"/>
          <w:vertAlign w:val="superscript"/>
        </w:rPr>
      </w:pPr>
      <w:r>
        <w:rPr>
          <w:rFonts w:ascii="Arial" w:hAnsi="Arial" w:cs="Arial"/>
        </w:rPr>
        <w:t>II</w:t>
      </w:r>
      <w:r w:rsidRPr="00116D2C">
        <w:rPr>
          <w:rFonts w:ascii="Arial" w:hAnsi="Arial" w:cs="Arial"/>
        </w:rPr>
        <w:t xml:space="preserve"> -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56,09</w:t>
      </w:r>
      <w:r>
        <w:rPr>
          <w:rFonts w:ascii="Arial" w:hAnsi="Arial" w:cs="Arial"/>
        </w:rPr>
        <w:t xml:space="preserve"> m</w:t>
      </w:r>
      <w:r>
        <w:rPr>
          <w:rFonts w:ascii="Arial" w:hAnsi="Arial" w:cs="Arial"/>
          <w:vertAlign w:val="superscript"/>
        </w:rPr>
        <w:t>2</w:t>
      </w:r>
    </w:p>
    <w:p w14:paraId="6562EA79" w14:textId="77777777" w:rsidR="00CC2B9B" w:rsidRPr="002D4DA6" w:rsidRDefault="00CC2B9B" w:rsidP="00CC2B9B">
      <w:pPr>
        <w:spacing w:after="0"/>
        <w:rPr>
          <w:rFonts w:ascii="Arial" w:hAnsi="Arial" w:cs="Arial"/>
          <w:vertAlign w:val="superscript"/>
        </w:rPr>
      </w:pPr>
      <w:r w:rsidRPr="00116D2C">
        <w:rPr>
          <w:rFonts w:ascii="Arial" w:hAnsi="Arial" w:cs="Arial"/>
        </w:rPr>
        <w:t xml:space="preserve">III -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59,86</w:t>
      </w:r>
      <w:r>
        <w:rPr>
          <w:rFonts w:ascii="Arial" w:hAnsi="Arial" w:cs="Arial"/>
        </w:rPr>
        <w:t xml:space="preserve"> m</w:t>
      </w:r>
      <w:r>
        <w:rPr>
          <w:rFonts w:ascii="Arial" w:hAnsi="Arial" w:cs="Arial"/>
          <w:vertAlign w:val="superscript"/>
        </w:rPr>
        <w:t>2</w:t>
      </w:r>
    </w:p>
    <w:p w14:paraId="1ECA1A45" w14:textId="77777777" w:rsidR="00CC2B9B" w:rsidRPr="002D4DA6" w:rsidRDefault="00CC2B9B" w:rsidP="00CC2B9B">
      <w:pPr>
        <w:spacing w:after="0"/>
        <w:rPr>
          <w:rFonts w:ascii="Arial" w:hAnsi="Arial" w:cs="Arial"/>
          <w:vertAlign w:val="superscript"/>
        </w:rPr>
      </w:pPr>
      <w:r w:rsidRPr="00116D2C">
        <w:rPr>
          <w:rFonts w:ascii="Arial" w:hAnsi="Arial" w:cs="Arial"/>
        </w:rPr>
        <w:t xml:space="preserve">IV -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56,97</w:t>
      </w:r>
      <w:r>
        <w:rPr>
          <w:rFonts w:ascii="Arial" w:hAnsi="Arial" w:cs="Arial"/>
        </w:rPr>
        <w:t xml:space="preserve"> m</w:t>
      </w:r>
      <w:r>
        <w:rPr>
          <w:rFonts w:ascii="Arial" w:hAnsi="Arial" w:cs="Arial"/>
          <w:vertAlign w:val="superscript"/>
        </w:rPr>
        <w:t>2</w:t>
      </w:r>
    </w:p>
    <w:p w14:paraId="4A5E9BA3" w14:textId="77777777" w:rsidR="00CC2B9B" w:rsidRPr="002D4DA6" w:rsidRDefault="00CC2B9B" w:rsidP="00CC2B9B">
      <w:pPr>
        <w:spacing w:after="0"/>
        <w:rPr>
          <w:rFonts w:ascii="Arial" w:hAnsi="Arial" w:cs="Arial"/>
          <w:vertAlign w:val="superscript"/>
        </w:rPr>
      </w:pPr>
      <w:r w:rsidRPr="00116D2C">
        <w:rPr>
          <w:rFonts w:ascii="Arial" w:hAnsi="Arial" w:cs="Arial"/>
        </w:rPr>
        <w:t xml:space="preserve">V -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90,80</w:t>
      </w:r>
      <w:r>
        <w:rPr>
          <w:rFonts w:ascii="Arial" w:hAnsi="Arial" w:cs="Arial"/>
        </w:rPr>
        <w:t xml:space="preserve"> m</w:t>
      </w:r>
      <w:r>
        <w:rPr>
          <w:rFonts w:ascii="Arial" w:hAnsi="Arial" w:cs="Arial"/>
          <w:vertAlign w:val="superscript"/>
        </w:rPr>
        <w:t>2</w:t>
      </w:r>
    </w:p>
    <w:p w14:paraId="2A859C80" w14:textId="77777777" w:rsidR="00CC2B9B" w:rsidRPr="00116D2C" w:rsidRDefault="00CC2B9B" w:rsidP="00CC2B9B">
      <w:pPr>
        <w:spacing w:after="0"/>
        <w:rPr>
          <w:rFonts w:ascii="Arial" w:hAnsi="Arial" w:cs="Arial"/>
        </w:rPr>
      </w:pPr>
      <w:r w:rsidRPr="00116D2C">
        <w:rPr>
          <w:rFonts w:ascii="Arial" w:hAnsi="Arial" w:cs="Arial"/>
        </w:rPr>
        <w:t xml:space="preserve">VI - </w:t>
      </w:r>
      <w:r>
        <w:rPr>
          <w:rFonts w:ascii="Arial" w:hAnsi="Arial" w:cs="Arial"/>
        </w:rPr>
        <w:tab/>
      </w:r>
      <w:r>
        <w:rPr>
          <w:rFonts w:ascii="Arial" w:hAnsi="Arial" w:cs="Arial"/>
        </w:rPr>
        <w:tab/>
      </w:r>
      <w:r>
        <w:rPr>
          <w:rFonts w:ascii="Arial" w:hAnsi="Arial" w:cs="Arial"/>
        </w:rPr>
        <w:tab/>
        <w:t xml:space="preserve">  </w:t>
      </w:r>
      <w:r w:rsidRPr="00116D2C">
        <w:rPr>
          <w:rFonts w:ascii="Arial" w:hAnsi="Arial" w:cs="Arial"/>
        </w:rPr>
        <w:t>57,45 m2</w:t>
      </w:r>
    </w:p>
    <w:p w14:paraId="62D19DA2" w14:textId="77777777" w:rsidR="00CC2B9B" w:rsidRPr="00116D2C" w:rsidRDefault="00CC2B9B" w:rsidP="00CC2B9B">
      <w:pPr>
        <w:spacing w:after="0"/>
        <w:rPr>
          <w:rFonts w:ascii="Arial" w:hAnsi="Arial" w:cs="Arial"/>
        </w:rPr>
      </w:pPr>
    </w:p>
    <w:p w14:paraId="1E994677" w14:textId="77777777" w:rsidR="00CC2B9B" w:rsidRPr="00116D2C" w:rsidRDefault="00CC2B9B" w:rsidP="00CC2B9B">
      <w:pPr>
        <w:spacing w:after="0"/>
        <w:rPr>
          <w:rFonts w:ascii="Arial" w:hAnsi="Arial" w:cs="Arial"/>
        </w:rPr>
      </w:pPr>
      <w:r>
        <w:rPr>
          <w:rFonts w:ascii="Arial" w:hAnsi="Arial" w:cs="Arial"/>
        </w:rPr>
        <w:t>O</w:t>
      </w:r>
      <w:r w:rsidRPr="00116D2C">
        <w:rPr>
          <w:rFonts w:ascii="Arial" w:hAnsi="Arial" w:cs="Arial"/>
        </w:rPr>
        <w:t>bestavěný prostor 8</w:t>
      </w:r>
      <w:r>
        <w:rPr>
          <w:rFonts w:ascii="Arial" w:hAnsi="Arial" w:cs="Arial"/>
        </w:rPr>
        <w:t>.</w:t>
      </w:r>
      <w:r w:rsidRPr="00116D2C">
        <w:rPr>
          <w:rFonts w:ascii="Arial" w:hAnsi="Arial" w:cs="Arial"/>
        </w:rPr>
        <w:t>628 m3</w:t>
      </w:r>
    </w:p>
    <w:p w14:paraId="79310B4F" w14:textId="77777777" w:rsidR="00CC42FD" w:rsidRDefault="00CC42FD" w:rsidP="00CC2B9B">
      <w:pPr>
        <w:autoSpaceDE w:val="0"/>
        <w:autoSpaceDN w:val="0"/>
        <w:adjustRightInd w:val="0"/>
        <w:spacing w:after="0" w:line="240" w:lineRule="auto"/>
        <w:rPr>
          <w:rFonts w:ascii="Arial" w:hAnsi="Arial" w:cs="Arial"/>
          <w:b/>
          <w:i/>
        </w:rPr>
      </w:pPr>
    </w:p>
    <w:p w14:paraId="698BCBDC" w14:textId="77777777" w:rsidR="00CC2B9B" w:rsidRPr="001F1343" w:rsidRDefault="00CC2B9B" w:rsidP="00CC2B9B">
      <w:pPr>
        <w:autoSpaceDE w:val="0"/>
        <w:autoSpaceDN w:val="0"/>
        <w:adjustRightInd w:val="0"/>
        <w:spacing w:after="0" w:line="240" w:lineRule="auto"/>
        <w:rPr>
          <w:rFonts w:ascii="Arial" w:hAnsi="Arial" w:cs="Arial"/>
          <w:b/>
          <w:i/>
        </w:rPr>
      </w:pPr>
      <w:r w:rsidRPr="001F1343">
        <w:rPr>
          <w:rFonts w:ascii="Arial" w:hAnsi="Arial" w:cs="Arial"/>
          <w:b/>
          <w:i/>
        </w:rPr>
        <w:t>Stravovací část:</w:t>
      </w:r>
    </w:p>
    <w:p w14:paraId="3318A1FF" w14:textId="77777777" w:rsidR="00CC2B9B" w:rsidRDefault="00CC2B9B" w:rsidP="00CC2B9B">
      <w:pPr>
        <w:autoSpaceDE w:val="0"/>
        <w:autoSpaceDN w:val="0"/>
        <w:adjustRightInd w:val="0"/>
        <w:spacing w:after="0" w:line="240" w:lineRule="auto"/>
        <w:ind w:left="1416" w:firstLine="708"/>
        <w:rPr>
          <w:rFonts w:ascii="Arial" w:hAnsi="Arial" w:cs="Arial"/>
        </w:rPr>
      </w:pPr>
      <w:r>
        <w:rPr>
          <w:rFonts w:ascii="Arial" w:hAnsi="Arial" w:cs="Arial"/>
        </w:rPr>
        <w:t xml:space="preserve">stávající stav + nárůst </w:t>
      </w:r>
      <w:r>
        <w:rPr>
          <w:rFonts w:ascii="Arial" w:hAnsi="Arial" w:cs="Arial"/>
        </w:rPr>
        <w:tab/>
        <w:t>celkem</w:t>
      </w:r>
    </w:p>
    <w:p w14:paraId="530B7CC4"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 xml:space="preserve">Počet </w:t>
      </w:r>
      <w:proofErr w:type="gramStart"/>
      <w:r>
        <w:rPr>
          <w:rFonts w:ascii="Arial" w:hAnsi="Arial" w:cs="Arial"/>
        </w:rPr>
        <w:t xml:space="preserve">obědů :        </w:t>
      </w:r>
      <w:r>
        <w:rPr>
          <w:rFonts w:ascii="Arial" w:hAnsi="Arial" w:cs="Arial"/>
        </w:rPr>
        <w:tab/>
      </w:r>
      <w:r>
        <w:rPr>
          <w:rFonts w:ascii="Arial" w:hAnsi="Arial" w:cs="Arial"/>
        </w:rPr>
        <w:tab/>
        <w:t>450</w:t>
      </w:r>
      <w:proofErr w:type="gramEnd"/>
      <w:r>
        <w:rPr>
          <w:rFonts w:ascii="Arial" w:hAnsi="Arial" w:cs="Arial"/>
        </w:rPr>
        <w:t xml:space="preserve">    +   100</w:t>
      </w:r>
      <w:r>
        <w:rPr>
          <w:rFonts w:ascii="Arial" w:hAnsi="Arial" w:cs="Arial"/>
        </w:rPr>
        <w:tab/>
      </w:r>
      <w:r>
        <w:rPr>
          <w:rFonts w:ascii="Arial" w:hAnsi="Arial" w:cs="Arial"/>
        </w:rPr>
        <w:tab/>
        <w:t xml:space="preserve">550 </w:t>
      </w:r>
    </w:p>
    <w:p w14:paraId="7ABE4FD4" w14:textId="77777777" w:rsidR="00CC2B9B" w:rsidRDefault="00CC2B9B" w:rsidP="00CC2B9B">
      <w:pPr>
        <w:autoSpaceDE w:val="0"/>
        <w:autoSpaceDN w:val="0"/>
        <w:adjustRightInd w:val="0"/>
        <w:spacing w:after="0" w:line="240" w:lineRule="auto"/>
        <w:ind w:left="1416" w:firstLine="708"/>
        <w:rPr>
          <w:rFonts w:ascii="Arial" w:hAnsi="Arial" w:cs="Arial"/>
        </w:rPr>
      </w:pPr>
      <w:r>
        <w:rPr>
          <w:rFonts w:ascii="Arial" w:hAnsi="Arial" w:cs="Arial"/>
        </w:rPr>
        <w:t>(450 obědů škola, 100 obědů externí strávníci)</w:t>
      </w:r>
    </w:p>
    <w:p w14:paraId="7209760B"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Provoz jídelny pro děti a zaměstnance ZŠ nebude stavebně a provozně oddělen od prostoru</w:t>
      </w:r>
    </w:p>
    <w:p w14:paraId="700271EA"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jídelny a výdeje jídel. Hlavní vstup je ze dvora domu.</w:t>
      </w:r>
    </w:p>
    <w:p w14:paraId="28D909D5" w14:textId="77777777" w:rsidR="00CC2B9B" w:rsidRDefault="00CC2B9B" w:rsidP="00CC2B9B">
      <w:pPr>
        <w:autoSpaceDE w:val="0"/>
        <w:autoSpaceDN w:val="0"/>
        <w:adjustRightInd w:val="0"/>
        <w:spacing w:after="0" w:line="240" w:lineRule="auto"/>
        <w:rPr>
          <w:rFonts w:ascii="Arial" w:hAnsi="Arial" w:cs="Arial"/>
        </w:rPr>
      </w:pPr>
      <w:r>
        <w:rPr>
          <w:rFonts w:ascii="Arial" w:hAnsi="Arial" w:cs="Arial"/>
        </w:rPr>
        <w:t>V jídelně pro děti a zaměstnance ZŠ je 116 míst k sezení u stolu. Stravování bude probíhat průběžně v části školní jídelny od 11.30 do 14.00 hodin</w:t>
      </w:r>
    </w:p>
    <w:p w14:paraId="295AF28B" w14:textId="77777777" w:rsidR="00CC2B9B" w:rsidRPr="00CC42FD" w:rsidRDefault="00CC2B9B" w:rsidP="00CC2B9B">
      <w:pPr>
        <w:autoSpaceDE w:val="0"/>
        <w:autoSpaceDN w:val="0"/>
        <w:adjustRightInd w:val="0"/>
        <w:spacing w:after="0" w:line="240" w:lineRule="auto"/>
        <w:rPr>
          <w:rFonts w:ascii="Arial,Italic" w:hAnsi="Arial,Italic" w:cs="Arial,Italic"/>
          <w:i/>
          <w:iCs/>
        </w:rPr>
      </w:pPr>
      <w:r w:rsidRPr="00CC42FD">
        <w:rPr>
          <w:rFonts w:ascii="Arial,Italic" w:hAnsi="Arial,Italic" w:cs="Arial,Italic"/>
          <w:i/>
          <w:iCs/>
        </w:rPr>
        <w:t>Počet zaměstnanců</w:t>
      </w:r>
    </w:p>
    <w:p w14:paraId="211780E3" w14:textId="77777777" w:rsidR="00CC2B9B" w:rsidRPr="00CC42FD" w:rsidRDefault="00CC2B9B" w:rsidP="00CC2B9B">
      <w:pPr>
        <w:autoSpaceDE w:val="0"/>
        <w:autoSpaceDN w:val="0"/>
        <w:adjustRightInd w:val="0"/>
        <w:spacing w:after="0" w:line="240" w:lineRule="auto"/>
        <w:rPr>
          <w:rFonts w:ascii="Arial" w:hAnsi="Arial" w:cs="Arial"/>
        </w:rPr>
      </w:pPr>
      <w:r w:rsidRPr="00CC42FD">
        <w:rPr>
          <w:rFonts w:ascii="Arial" w:hAnsi="Arial" w:cs="Arial"/>
        </w:rPr>
        <w:t xml:space="preserve">Počet zaměstnanců školní výdejny </w:t>
      </w:r>
      <w:r w:rsidRPr="00CC42FD">
        <w:rPr>
          <w:rFonts w:ascii="Arial" w:hAnsi="Arial" w:cs="Arial"/>
        </w:rPr>
        <w:tab/>
      </w:r>
      <w:r w:rsidRPr="00CC42FD">
        <w:rPr>
          <w:rFonts w:ascii="Arial" w:hAnsi="Arial" w:cs="Arial"/>
        </w:rPr>
        <w:tab/>
      </w:r>
      <w:r w:rsidRPr="00CC42FD">
        <w:rPr>
          <w:rFonts w:ascii="Arial" w:hAnsi="Arial" w:cs="Arial"/>
        </w:rPr>
        <w:tab/>
      </w:r>
      <w:r w:rsidRPr="00CC42FD">
        <w:rPr>
          <w:rFonts w:ascii="Arial" w:hAnsi="Arial" w:cs="Arial"/>
        </w:rPr>
        <w:tab/>
      </w:r>
      <w:r w:rsidRPr="00CC42FD">
        <w:rPr>
          <w:rFonts w:ascii="Arial" w:hAnsi="Arial" w:cs="Arial"/>
        </w:rPr>
        <w:tab/>
      </w:r>
      <w:r w:rsidRPr="00CC42FD">
        <w:rPr>
          <w:rFonts w:ascii="Arial" w:hAnsi="Arial" w:cs="Arial"/>
        </w:rPr>
        <w:tab/>
        <w:t>4 + 1 vedoucí</w:t>
      </w:r>
    </w:p>
    <w:p w14:paraId="1DB83565" w14:textId="77777777" w:rsidR="00CC2B9B" w:rsidRPr="00CC42FD" w:rsidRDefault="00CC2B9B" w:rsidP="00CC2B9B">
      <w:pPr>
        <w:autoSpaceDE w:val="0"/>
        <w:autoSpaceDN w:val="0"/>
        <w:adjustRightInd w:val="0"/>
        <w:spacing w:after="0" w:line="240" w:lineRule="auto"/>
        <w:rPr>
          <w:rFonts w:ascii="Arial" w:hAnsi="Arial" w:cs="Arial"/>
        </w:rPr>
      </w:pPr>
      <w:r w:rsidRPr="00CC42FD">
        <w:rPr>
          <w:rFonts w:ascii="Arial" w:hAnsi="Arial" w:cs="Arial"/>
        </w:rPr>
        <w:t xml:space="preserve">Počet zaměstnanců ZŠ: - učitelé </w:t>
      </w:r>
      <w:proofErr w:type="gramStart"/>
      <w:r w:rsidRPr="00CC42FD">
        <w:rPr>
          <w:rFonts w:ascii="Arial" w:hAnsi="Arial" w:cs="Arial"/>
        </w:rPr>
        <w:t>ZŠ (1.stupeň</w:t>
      </w:r>
      <w:proofErr w:type="gramEnd"/>
      <w:r w:rsidRPr="00CC42FD">
        <w:rPr>
          <w:rFonts w:ascii="Arial" w:hAnsi="Arial" w:cs="Arial"/>
        </w:rPr>
        <w:t xml:space="preserve">) </w:t>
      </w:r>
      <w:r w:rsidRPr="00CC42FD">
        <w:rPr>
          <w:rFonts w:ascii="Arial" w:hAnsi="Arial" w:cs="Arial"/>
        </w:rPr>
        <w:tab/>
      </w:r>
      <w:r w:rsidRPr="00CC42FD">
        <w:rPr>
          <w:rFonts w:ascii="Arial" w:hAnsi="Arial" w:cs="Arial"/>
        </w:rPr>
        <w:tab/>
      </w:r>
      <w:r w:rsidRPr="00CC42FD">
        <w:rPr>
          <w:rFonts w:ascii="Arial" w:hAnsi="Arial" w:cs="Arial"/>
        </w:rPr>
        <w:tab/>
      </w:r>
      <w:r w:rsidRPr="00CC42FD">
        <w:rPr>
          <w:rFonts w:ascii="Arial" w:hAnsi="Arial" w:cs="Arial"/>
        </w:rPr>
        <w:tab/>
      </w:r>
      <w:r w:rsidRPr="00CC42FD">
        <w:rPr>
          <w:rFonts w:ascii="Arial" w:hAnsi="Arial" w:cs="Arial"/>
        </w:rPr>
        <w:tab/>
        <w:t>6</w:t>
      </w:r>
    </w:p>
    <w:p w14:paraId="3EE52E9F" w14:textId="77777777" w:rsidR="00CC2B9B" w:rsidRPr="00CC42FD" w:rsidRDefault="00CC2B9B" w:rsidP="00CC2B9B">
      <w:pPr>
        <w:autoSpaceDE w:val="0"/>
        <w:autoSpaceDN w:val="0"/>
        <w:adjustRightInd w:val="0"/>
        <w:spacing w:after="0" w:line="240" w:lineRule="auto"/>
        <w:rPr>
          <w:rFonts w:ascii="Arial" w:hAnsi="Arial" w:cs="Arial"/>
        </w:rPr>
      </w:pPr>
      <w:r w:rsidRPr="00CC42FD">
        <w:rPr>
          <w:rFonts w:ascii="Arial" w:hAnsi="Arial" w:cs="Arial"/>
        </w:rPr>
        <w:t xml:space="preserve">                                       - vedení</w:t>
      </w:r>
      <w:r w:rsidR="00CC42FD" w:rsidRPr="00CC42FD">
        <w:rPr>
          <w:rFonts w:ascii="Arial" w:hAnsi="Arial" w:cs="Arial"/>
        </w:rPr>
        <w:t xml:space="preserve"> + pedagogičtí pracovníci</w:t>
      </w:r>
      <w:r w:rsidR="00CC42FD" w:rsidRPr="00CC42FD">
        <w:rPr>
          <w:rFonts w:ascii="Arial" w:hAnsi="Arial" w:cs="Arial"/>
        </w:rPr>
        <w:tab/>
      </w:r>
      <w:r w:rsidR="00CC42FD" w:rsidRPr="00CC42FD">
        <w:rPr>
          <w:rFonts w:ascii="Arial" w:hAnsi="Arial" w:cs="Arial"/>
        </w:rPr>
        <w:tab/>
      </w:r>
      <w:r w:rsidR="00CC42FD" w:rsidRPr="00CC42FD">
        <w:rPr>
          <w:rFonts w:ascii="Arial" w:hAnsi="Arial" w:cs="Arial"/>
        </w:rPr>
        <w:tab/>
      </w:r>
      <w:r w:rsidRPr="00CC42FD">
        <w:rPr>
          <w:rFonts w:ascii="Arial" w:hAnsi="Arial" w:cs="Arial"/>
        </w:rPr>
        <w:tab/>
      </w:r>
      <w:r w:rsidR="00CC42FD" w:rsidRPr="00CC42FD">
        <w:rPr>
          <w:rFonts w:ascii="Arial" w:hAnsi="Arial" w:cs="Arial"/>
        </w:rPr>
        <w:t>6</w:t>
      </w:r>
    </w:p>
    <w:p w14:paraId="793A55D0" w14:textId="77777777" w:rsidR="00CC2B9B" w:rsidRPr="00987080" w:rsidRDefault="00CC2B9B" w:rsidP="00CC2B9B">
      <w:pPr>
        <w:autoSpaceDE w:val="0"/>
        <w:autoSpaceDN w:val="0"/>
        <w:adjustRightInd w:val="0"/>
        <w:spacing w:after="0" w:line="240" w:lineRule="auto"/>
        <w:rPr>
          <w:rFonts w:ascii="Arial" w:hAnsi="Arial" w:cs="Arial"/>
          <w:color w:val="FF0000"/>
        </w:rPr>
      </w:pPr>
    </w:p>
    <w:p w14:paraId="4DFAF46A" w14:textId="77777777" w:rsidR="00CC2B9B" w:rsidRDefault="00CC2B9B" w:rsidP="00CC2B9B">
      <w:pPr>
        <w:pStyle w:val="Default"/>
        <w:rPr>
          <w:b/>
          <w:color w:val="auto"/>
          <w:sz w:val="22"/>
          <w:szCs w:val="22"/>
        </w:rPr>
      </w:pPr>
      <w:r w:rsidRPr="00F662DD">
        <w:rPr>
          <w:b/>
          <w:color w:val="auto"/>
          <w:sz w:val="22"/>
          <w:szCs w:val="22"/>
        </w:rPr>
        <w:t xml:space="preserve">SO 02 </w:t>
      </w:r>
      <w:r>
        <w:rPr>
          <w:b/>
          <w:color w:val="auto"/>
          <w:sz w:val="22"/>
          <w:szCs w:val="22"/>
        </w:rPr>
        <w:t>–</w:t>
      </w:r>
      <w:r w:rsidRPr="00F662DD">
        <w:rPr>
          <w:b/>
          <w:color w:val="auto"/>
          <w:sz w:val="22"/>
          <w:szCs w:val="22"/>
        </w:rPr>
        <w:t xml:space="preserve"> </w:t>
      </w:r>
      <w:r>
        <w:rPr>
          <w:b/>
          <w:color w:val="auto"/>
          <w:sz w:val="22"/>
          <w:szCs w:val="22"/>
        </w:rPr>
        <w:t>Komunikace a z</w:t>
      </w:r>
      <w:r w:rsidRPr="00F662DD">
        <w:rPr>
          <w:b/>
          <w:color w:val="auto"/>
          <w:sz w:val="22"/>
          <w:szCs w:val="22"/>
        </w:rPr>
        <w:t>pevněné plochy</w:t>
      </w:r>
    </w:p>
    <w:p w14:paraId="2F7F570F" w14:textId="05832B5D" w:rsidR="00CC2B9B" w:rsidRPr="003E33FA" w:rsidRDefault="00CC2B9B" w:rsidP="00CC2B9B">
      <w:pPr>
        <w:pStyle w:val="Default"/>
        <w:rPr>
          <w:color w:val="auto"/>
          <w:sz w:val="22"/>
          <w:szCs w:val="22"/>
        </w:rPr>
      </w:pPr>
      <w:r w:rsidRPr="003E33FA">
        <w:rPr>
          <w:color w:val="auto"/>
          <w:sz w:val="22"/>
          <w:szCs w:val="22"/>
        </w:rPr>
        <w:t>Ve stávajícím dvoře budou provedeny zpevněné plochy a komunikace. Dle přiložené situace bude dvůr vydlážděn betonovou pojížděnou zámkovou dlažbou (při použití typové skladby). Na ploše budou umístěna parkovací stání</w:t>
      </w:r>
      <w:r>
        <w:rPr>
          <w:color w:val="auto"/>
          <w:sz w:val="22"/>
          <w:szCs w:val="22"/>
        </w:rPr>
        <w:t xml:space="preserve"> (celkem 6)</w:t>
      </w:r>
      <w:r w:rsidR="00C71174">
        <w:rPr>
          <w:color w:val="auto"/>
          <w:sz w:val="22"/>
          <w:szCs w:val="22"/>
        </w:rPr>
        <w:t xml:space="preserve"> </w:t>
      </w:r>
      <w:r w:rsidRPr="003E33FA">
        <w:rPr>
          <w:color w:val="auto"/>
          <w:sz w:val="22"/>
          <w:szCs w:val="22"/>
        </w:rPr>
        <w:t xml:space="preserve">a komunikace. Bude tudy probíhat i zásobování </w:t>
      </w:r>
      <w:r>
        <w:rPr>
          <w:color w:val="auto"/>
          <w:sz w:val="22"/>
          <w:szCs w:val="22"/>
        </w:rPr>
        <w:t>výdejny jídel</w:t>
      </w:r>
      <w:r w:rsidRPr="003E33FA">
        <w:rPr>
          <w:color w:val="auto"/>
          <w:sz w:val="22"/>
          <w:szCs w:val="22"/>
        </w:rPr>
        <w:t>. Budou vybudován</w:t>
      </w:r>
      <w:r>
        <w:rPr>
          <w:color w:val="auto"/>
          <w:sz w:val="22"/>
          <w:szCs w:val="22"/>
        </w:rPr>
        <w:t>y</w:t>
      </w:r>
      <w:r w:rsidRPr="003E33FA">
        <w:rPr>
          <w:color w:val="auto"/>
          <w:sz w:val="22"/>
          <w:szCs w:val="22"/>
        </w:rPr>
        <w:t xml:space="preserve"> pochozí pěší komunikace dle půdorysu dvora z </w:t>
      </w:r>
      <w:r w:rsidRPr="003E33FA">
        <w:rPr>
          <w:color w:val="auto"/>
          <w:sz w:val="22"/>
          <w:szCs w:val="22"/>
        </w:rPr>
        <w:lastRenderedPageBreak/>
        <w:t xml:space="preserve">malé žulové kostky. Odvodnění bude pomocí </w:t>
      </w:r>
      <w:proofErr w:type="spellStart"/>
      <w:r w:rsidRPr="003E33FA">
        <w:rPr>
          <w:color w:val="auto"/>
          <w:sz w:val="22"/>
          <w:szCs w:val="22"/>
        </w:rPr>
        <w:t>Acodrainů</w:t>
      </w:r>
      <w:proofErr w:type="spellEnd"/>
      <w:r w:rsidRPr="003E33FA">
        <w:rPr>
          <w:color w:val="auto"/>
          <w:sz w:val="22"/>
          <w:szCs w:val="22"/>
        </w:rPr>
        <w:t xml:space="preserve"> a </w:t>
      </w:r>
      <w:proofErr w:type="spellStart"/>
      <w:r w:rsidRPr="003E33FA">
        <w:rPr>
          <w:color w:val="auto"/>
          <w:sz w:val="22"/>
          <w:szCs w:val="22"/>
        </w:rPr>
        <w:t>gul</w:t>
      </w:r>
      <w:proofErr w:type="spellEnd"/>
      <w:r w:rsidRPr="003E33FA">
        <w:rPr>
          <w:color w:val="auto"/>
          <w:sz w:val="22"/>
          <w:szCs w:val="22"/>
        </w:rPr>
        <w:t>. Komunikace budou od zeleně odděleny betonovými typovými obrubníky.</w:t>
      </w:r>
    </w:p>
    <w:p w14:paraId="433B980A" w14:textId="77777777" w:rsidR="00CC2B9B" w:rsidRPr="003E33FA" w:rsidRDefault="00CC2B9B" w:rsidP="00CC2B9B">
      <w:pPr>
        <w:pStyle w:val="Default"/>
        <w:rPr>
          <w:color w:val="auto"/>
          <w:sz w:val="22"/>
          <w:szCs w:val="22"/>
        </w:rPr>
      </w:pPr>
      <w:r w:rsidRPr="003E33FA">
        <w:rPr>
          <w:color w:val="auto"/>
          <w:sz w:val="22"/>
          <w:szCs w:val="22"/>
        </w:rPr>
        <w:t>Bude zachován i příjezd ke stávající garáži, která bude zachována. Ve dvoře bude vybudován i přístřešek pro umístění nádob (nebo kontejnerů) na komunální odpad.</w:t>
      </w:r>
    </w:p>
    <w:p w14:paraId="60449D4F" w14:textId="77777777" w:rsidR="00CC2B9B" w:rsidRDefault="00CC2B9B" w:rsidP="00CC2B9B">
      <w:pPr>
        <w:pStyle w:val="Default"/>
        <w:rPr>
          <w:color w:val="auto"/>
          <w:sz w:val="22"/>
          <w:szCs w:val="22"/>
        </w:rPr>
      </w:pPr>
      <w:r w:rsidRPr="003E33FA">
        <w:rPr>
          <w:color w:val="auto"/>
          <w:sz w:val="22"/>
          <w:szCs w:val="22"/>
        </w:rPr>
        <w:t>Stávající průjezd do dvora domu z ulice Kmochova v Kolíně bude opatřen rovněž betonovou zámkovou dlažbou. Přejezd chodníku bude obnoven.</w:t>
      </w:r>
      <w:r>
        <w:rPr>
          <w:color w:val="auto"/>
          <w:sz w:val="22"/>
          <w:szCs w:val="22"/>
        </w:rPr>
        <w:t xml:space="preserve"> Podrobně v části SO 02 Komunikace.</w:t>
      </w:r>
    </w:p>
    <w:p w14:paraId="4353CC32" w14:textId="77777777" w:rsidR="00CC2B9B" w:rsidRPr="00863565" w:rsidRDefault="00CC2B9B" w:rsidP="00CC2B9B">
      <w:pPr>
        <w:pStyle w:val="Default"/>
        <w:rPr>
          <w:b/>
          <w:color w:val="auto"/>
          <w:sz w:val="22"/>
          <w:szCs w:val="22"/>
        </w:rPr>
      </w:pPr>
      <w:r w:rsidRPr="00863565">
        <w:rPr>
          <w:b/>
          <w:color w:val="auto"/>
          <w:sz w:val="22"/>
          <w:szCs w:val="22"/>
        </w:rPr>
        <w:t>SO 03 - Přípojka parovodu:</w:t>
      </w:r>
    </w:p>
    <w:p w14:paraId="00CD749B" w14:textId="77777777" w:rsidR="00CC2B9B" w:rsidRPr="00B00BFF" w:rsidRDefault="00CC2B9B" w:rsidP="00CC2B9B">
      <w:pPr>
        <w:spacing w:after="0"/>
        <w:rPr>
          <w:rFonts w:ascii="Arial" w:hAnsi="Arial" w:cs="Arial"/>
        </w:rPr>
      </w:pPr>
      <w:r w:rsidRPr="00B00BFF">
        <w:rPr>
          <w:rFonts w:ascii="Arial" w:hAnsi="Arial" w:cs="Arial"/>
        </w:rPr>
        <w:t>Pozemky dotčené výstavbou parovodní přípojky:</w:t>
      </w:r>
    </w:p>
    <w:p w14:paraId="64FF1B00" w14:textId="77777777" w:rsidR="00CC2B9B" w:rsidRPr="00B00BFF" w:rsidRDefault="00CC2B9B" w:rsidP="00CC2B9B">
      <w:pPr>
        <w:widowControl w:val="0"/>
        <w:suppressAutoHyphens/>
        <w:spacing w:after="0" w:line="240" w:lineRule="auto"/>
        <w:rPr>
          <w:rFonts w:ascii="Arial" w:hAnsi="Arial" w:cs="Arial"/>
        </w:rPr>
      </w:pPr>
      <w:proofErr w:type="spellStart"/>
      <w:r w:rsidRPr="00B00BFF">
        <w:rPr>
          <w:rFonts w:ascii="Arial" w:hAnsi="Arial" w:cs="Arial"/>
        </w:rPr>
        <w:t>parc</w:t>
      </w:r>
      <w:proofErr w:type="spellEnd"/>
      <w:r w:rsidRPr="00B00BFF">
        <w:rPr>
          <w:rFonts w:ascii="Arial" w:hAnsi="Arial" w:cs="Arial"/>
        </w:rPr>
        <w:t xml:space="preserve">. č. 3065/3; kat. území Kolín [668150] </w:t>
      </w:r>
      <w:r>
        <w:rPr>
          <w:rFonts w:ascii="Arial" w:hAnsi="Arial" w:cs="Arial"/>
        </w:rPr>
        <w:t>–</w:t>
      </w:r>
      <w:r w:rsidRPr="00B00BFF">
        <w:rPr>
          <w:rFonts w:ascii="Arial" w:hAnsi="Arial" w:cs="Arial"/>
        </w:rPr>
        <w:t xml:space="preserve"> komunikace</w:t>
      </w:r>
      <w:r>
        <w:rPr>
          <w:rFonts w:ascii="Arial" w:hAnsi="Arial" w:cs="Arial"/>
        </w:rPr>
        <w:t xml:space="preserve">, </w:t>
      </w:r>
      <w:proofErr w:type="spellStart"/>
      <w:r>
        <w:rPr>
          <w:rFonts w:ascii="Arial" w:hAnsi="Arial" w:cs="Arial"/>
        </w:rPr>
        <w:t>parc.č</w:t>
      </w:r>
      <w:proofErr w:type="spellEnd"/>
      <w:r>
        <w:rPr>
          <w:rFonts w:ascii="Arial" w:hAnsi="Arial" w:cs="Arial"/>
        </w:rPr>
        <w:t xml:space="preserve">. 2982/2, </w:t>
      </w:r>
      <w:proofErr w:type="spellStart"/>
      <w:proofErr w:type="gramStart"/>
      <w:r>
        <w:rPr>
          <w:rFonts w:ascii="Arial" w:hAnsi="Arial" w:cs="Arial"/>
        </w:rPr>
        <w:t>k.ú</w:t>
      </w:r>
      <w:proofErr w:type="spellEnd"/>
      <w:r>
        <w:rPr>
          <w:rFonts w:ascii="Arial" w:hAnsi="Arial" w:cs="Arial"/>
        </w:rPr>
        <w:t>.</w:t>
      </w:r>
      <w:proofErr w:type="gramEnd"/>
      <w:r>
        <w:rPr>
          <w:rFonts w:ascii="Arial" w:hAnsi="Arial" w:cs="Arial"/>
        </w:rPr>
        <w:t xml:space="preserve"> Kolín</w:t>
      </w:r>
    </w:p>
    <w:p w14:paraId="29BBADCA" w14:textId="77777777" w:rsidR="00CC2B9B" w:rsidRPr="00B00BFF" w:rsidRDefault="00CC2B9B" w:rsidP="00CC2B9B">
      <w:pPr>
        <w:spacing w:after="0"/>
        <w:rPr>
          <w:rFonts w:ascii="Arial" w:hAnsi="Arial" w:cs="Arial"/>
        </w:rPr>
      </w:pPr>
      <w:r w:rsidRPr="00B00BFF">
        <w:rPr>
          <w:rFonts w:ascii="Arial" w:hAnsi="Arial" w:cs="Arial"/>
        </w:rPr>
        <w:t>Vlastníci dotčených pozemků:</w:t>
      </w:r>
    </w:p>
    <w:p w14:paraId="2006D4B5" w14:textId="77777777" w:rsidR="00CC2B9B" w:rsidRPr="00B00BFF" w:rsidRDefault="00CC2B9B" w:rsidP="00CC2B9B">
      <w:pPr>
        <w:spacing w:after="0"/>
        <w:rPr>
          <w:rFonts w:ascii="Arial" w:hAnsi="Arial" w:cs="Arial"/>
        </w:rPr>
      </w:pPr>
      <w:proofErr w:type="spellStart"/>
      <w:r w:rsidRPr="00B00BFF">
        <w:rPr>
          <w:rFonts w:ascii="Arial" w:hAnsi="Arial" w:cs="Arial"/>
        </w:rPr>
        <w:t>parc</w:t>
      </w:r>
      <w:proofErr w:type="spellEnd"/>
      <w:r w:rsidRPr="00B00BFF">
        <w:rPr>
          <w:rFonts w:ascii="Arial" w:hAnsi="Arial" w:cs="Arial"/>
        </w:rPr>
        <w:t>. č. 3065/3</w:t>
      </w:r>
      <w:r>
        <w:rPr>
          <w:rFonts w:ascii="Arial" w:hAnsi="Arial" w:cs="Arial"/>
        </w:rPr>
        <w:t xml:space="preserve"> a 2982/2</w:t>
      </w:r>
      <w:r w:rsidRPr="00B00BFF">
        <w:rPr>
          <w:rFonts w:ascii="Arial" w:hAnsi="Arial" w:cs="Arial"/>
        </w:rPr>
        <w:t xml:space="preserve"> – Město Kolín, Karlovo náměstí 78, Kolín I, 28002 Kolín</w:t>
      </w:r>
    </w:p>
    <w:p w14:paraId="411AF1AE" w14:textId="77777777" w:rsidR="00CC2B9B" w:rsidRPr="00B00BFF" w:rsidRDefault="00CC2B9B" w:rsidP="00CC2B9B">
      <w:pPr>
        <w:autoSpaceDE w:val="0"/>
        <w:autoSpaceDN w:val="0"/>
        <w:adjustRightInd w:val="0"/>
        <w:spacing w:after="0"/>
        <w:rPr>
          <w:rFonts w:ascii="Arial" w:hAnsi="Arial" w:cs="Arial"/>
        </w:rPr>
      </w:pPr>
      <w:r w:rsidRPr="00B00BFF">
        <w:rPr>
          <w:rFonts w:ascii="Arial" w:hAnsi="Arial" w:cs="Arial"/>
        </w:rPr>
        <w:t>Parovodní řád je veden v chodníku (ulice Kmochova) na pozemku 3065/3. Parní rozvod má parametry 190°-</w:t>
      </w:r>
      <w:proofErr w:type="spellStart"/>
      <w:r w:rsidRPr="00B00BFF">
        <w:rPr>
          <w:rFonts w:ascii="Arial" w:hAnsi="Arial" w:cs="Arial"/>
        </w:rPr>
        <w:t>230°C</w:t>
      </w:r>
      <w:proofErr w:type="spellEnd"/>
      <w:r w:rsidRPr="00B00BFF">
        <w:rPr>
          <w:rFonts w:ascii="Arial" w:hAnsi="Arial" w:cs="Arial"/>
        </w:rPr>
        <w:t xml:space="preserve"> / 1,05 </w:t>
      </w:r>
      <w:proofErr w:type="spellStart"/>
      <w:r w:rsidRPr="00B00BFF">
        <w:rPr>
          <w:rFonts w:ascii="Arial" w:hAnsi="Arial" w:cs="Arial"/>
        </w:rPr>
        <w:t>MPa</w:t>
      </w:r>
      <w:proofErr w:type="spellEnd"/>
      <w:r w:rsidRPr="00B00BFF">
        <w:rPr>
          <w:rFonts w:ascii="Arial" w:hAnsi="Arial" w:cs="Arial"/>
        </w:rPr>
        <w:t xml:space="preserve">, </w:t>
      </w:r>
      <w:proofErr w:type="spellStart"/>
      <w:r w:rsidRPr="00B00BFF">
        <w:rPr>
          <w:rFonts w:ascii="Arial" w:hAnsi="Arial" w:cs="Arial"/>
        </w:rPr>
        <w:t>PIP240</w:t>
      </w:r>
      <w:proofErr w:type="spellEnd"/>
      <w:r w:rsidRPr="00B00BFF">
        <w:rPr>
          <w:rFonts w:ascii="Arial" w:hAnsi="Arial" w:cs="Arial"/>
        </w:rPr>
        <w:t xml:space="preserve"> </w:t>
      </w:r>
      <w:proofErr w:type="spellStart"/>
      <w:r w:rsidRPr="00B00BFF">
        <w:rPr>
          <w:rFonts w:ascii="Arial" w:hAnsi="Arial" w:cs="Arial"/>
        </w:rPr>
        <w:t>DN50</w:t>
      </w:r>
      <w:proofErr w:type="spellEnd"/>
      <w:r w:rsidRPr="00B00BFF">
        <w:rPr>
          <w:rFonts w:ascii="Arial" w:hAnsi="Arial" w:cs="Arial"/>
        </w:rPr>
        <w:t xml:space="preserve">/250, </w:t>
      </w:r>
      <w:proofErr w:type="spellStart"/>
      <w:proofErr w:type="gramStart"/>
      <w:r w:rsidRPr="00B00BFF">
        <w:rPr>
          <w:rFonts w:ascii="Arial" w:hAnsi="Arial" w:cs="Arial"/>
        </w:rPr>
        <w:t>mat.12</w:t>
      </w:r>
      <w:proofErr w:type="spellEnd"/>
      <w:r w:rsidRPr="00B00BFF">
        <w:rPr>
          <w:rFonts w:ascii="Arial" w:hAnsi="Arial" w:cs="Arial"/>
        </w:rPr>
        <w:t xml:space="preserve"> 021</w:t>
      </w:r>
      <w:proofErr w:type="gramEnd"/>
      <w:r w:rsidRPr="00B00BFF">
        <w:rPr>
          <w:rFonts w:ascii="Arial" w:hAnsi="Arial" w:cs="Arial"/>
        </w:rPr>
        <w:t xml:space="preserve"> a rozvod kondenzátu má parametry 55°-</w:t>
      </w:r>
      <w:proofErr w:type="spellStart"/>
      <w:r w:rsidRPr="00B00BFF">
        <w:rPr>
          <w:rFonts w:ascii="Arial" w:hAnsi="Arial" w:cs="Arial"/>
        </w:rPr>
        <w:t>80°C</w:t>
      </w:r>
      <w:proofErr w:type="spellEnd"/>
      <w:r w:rsidRPr="00B00BFF">
        <w:rPr>
          <w:rFonts w:ascii="Arial" w:hAnsi="Arial" w:cs="Arial"/>
        </w:rPr>
        <w:t xml:space="preserve"> / 0,7 </w:t>
      </w:r>
      <w:proofErr w:type="spellStart"/>
      <w:r w:rsidRPr="00B00BFF">
        <w:rPr>
          <w:rFonts w:ascii="Arial" w:hAnsi="Arial" w:cs="Arial"/>
        </w:rPr>
        <w:t>MPa</w:t>
      </w:r>
      <w:proofErr w:type="spellEnd"/>
      <w:r w:rsidRPr="00B00BFF">
        <w:rPr>
          <w:rFonts w:ascii="Arial" w:hAnsi="Arial" w:cs="Arial"/>
        </w:rPr>
        <w:t xml:space="preserve">, </w:t>
      </w:r>
      <w:proofErr w:type="spellStart"/>
      <w:r w:rsidRPr="00B00BFF">
        <w:rPr>
          <w:rFonts w:ascii="Arial" w:hAnsi="Arial" w:cs="Arial"/>
        </w:rPr>
        <w:t>PP130</w:t>
      </w:r>
      <w:proofErr w:type="spellEnd"/>
      <w:r w:rsidRPr="00B00BFF">
        <w:rPr>
          <w:rFonts w:ascii="Arial" w:hAnsi="Arial" w:cs="Arial"/>
        </w:rPr>
        <w:t xml:space="preserve"> </w:t>
      </w:r>
      <w:proofErr w:type="spellStart"/>
      <w:r w:rsidRPr="00B00BFF">
        <w:rPr>
          <w:rFonts w:ascii="Arial" w:hAnsi="Arial" w:cs="Arial"/>
        </w:rPr>
        <w:t>DN32</w:t>
      </w:r>
      <w:proofErr w:type="spellEnd"/>
      <w:r w:rsidRPr="00B00BFF">
        <w:rPr>
          <w:rFonts w:ascii="Arial" w:hAnsi="Arial" w:cs="Arial"/>
        </w:rPr>
        <w:t xml:space="preserve">/110, </w:t>
      </w:r>
      <w:proofErr w:type="spellStart"/>
      <w:r w:rsidRPr="00B00BFF">
        <w:rPr>
          <w:rFonts w:ascii="Arial" w:hAnsi="Arial" w:cs="Arial"/>
        </w:rPr>
        <w:t>mat.17</w:t>
      </w:r>
      <w:proofErr w:type="spellEnd"/>
      <w:r w:rsidRPr="00B00BFF">
        <w:rPr>
          <w:rFonts w:ascii="Arial" w:hAnsi="Arial" w:cs="Arial"/>
        </w:rPr>
        <w:t xml:space="preserve"> 248.</w:t>
      </w:r>
    </w:p>
    <w:p w14:paraId="41B67674" w14:textId="77777777" w:rsidR="00CC2B9B" w:rsidRPr="00B00BFF" w:rsidRDefault="00CC2B9B" w:rsidP="00CC2B9B">
      <w:pPr>
        <w:autoSpaceDE w:val="0"/>
        <w:autoSpaceDN w:val="0"/>
        <w:adjustRightInd w:val="0"/>
        <w:spacing w:after="0"/>
        <w:rPr>
          <w:rFonts w:ascii="Arial" w:hAnsi="Arial" w:cs="Arial"/>
        </w:rPr>
      </w:pPr>
      <w:r w:rsidRPr="00B00BFF">
        <w:rPr>
          <w:rFonts w:ascii="Arial" w:hAnsi="Arial" w:cs="Arial"/>
        </w:rPr>
        <w:t xml:space="preserve">Nová parovodní přípojka bude provedena z obdobného materiálu tedy pára DN25 </w:t>
      </w:r>
      <w:proofErr w:type="gramStart"/>
      <w:r w:rsidRPr="00B00BFF">
        <w:rPr>
          <w:rFonts w:ascii="Arial" w:hAnsi="Arial" w:cs="Arial"/>
        </w:rPr>
        <w:t>mat.12 021</w:t>
      </w:r>
      <w:proofErr w:type="gramEnd"/>
      <w:r w:rsidRPr="00B00BFF">
        <w:rPr>
          <w:rFonts w:ascii="Arial" w:hAnsi="Arial" w:cs="Arial"/>
        </w:rPr>
        <w:t xml:space="preserve"> s minerální izolací 80 mm s fólií proti opotřebení a kondenzát DN20 s minerální izolací 40 mm s fólií proti opotřebení. Délka přípojky (do technické místnosti) bude 30 m a bude napojena na stávající armatury v šachtě </w:t>
      </w:r>
      <w:proofErr w:type="gramStart"/>
      <w:r w:rsidRPr="00B00BFF">
        <w:rPr>
          <w:rFonts w:ascii="Arial" w:hAnsi="Arial" w:cs="Arial"/>
        </w:rPr>
        <w:t>č.66</w:t>
      </w:r>
      <w:proofErr w:type="gramEnd"/>
      <w:r w:rsidRPr="00B00BFF">
        <w:rPr>
          <w:rFonts w:ascii="Arial" w:hAnsi="Arial" w:cs="Arial"/>
        </w:rPr>
        <w:t xml:space="preserve">. </w:t>
      </w:r>
    </w:p>
    <w:p w14:paraId="0FEB1C9B" w14:textId="77777777" w:rsidR="00CC2B9B" w:rsidRPr="00B00BFF" w:rsidRDefault="00CC2B9B" w:rsidP="00CC2B9B">
      <w:pPr>
        <w:autoSpaceDE w:val="0"/>
        <w:autoSpaceDN w:val="0"/>
        <w:adjustRightInd w:val="0"/>
        <w:spacing w:after="0"/>
        <w:rPr>
          <w:rFonts w:ascii="Arial" w:hAnsi="Arial" w:cs="Arial"/>
        </w:rPr>
      </w:pPr>
      <w:r w:rsidRPr="00B00BFF">
        <w:rPr>
          <w:rFonts w:ascii="Arial" w:hAnsi="Arial" w:cs="Arial"/>
        </w:rPr>
        <w:t>Přípojka bude přednostně provedena z jednoho kusu potrubí, pokud toto nebude možné, bude potrubí spojováno výhradně svařováním. Přípojka bude zakončena výměníkovou stanicí.</w:t>
      </w:r>
    </w:p>
    <w:p w14:paraId="49B51F54" w14:textId="77777777" w:rsidR="00CC2B9B" w:rsidRPr="00B00BFF" w:rsidRDefault="00CC2B9B" w:rsidP="00CC2B9B">
      <w:pPr>
        <w:autoSpaceDE w:val="0"/>
        <w:autoSpaceDN w:val="0"/>
        <w:adjustRightInd w:val="0"/>
        <w:spacing w:after="0"/>
        <w:rPr>
          <w:rFonts w:ascii="Arial" w:hAnsi="Arial" w:cs="Arial"/>
        </w:rPr>
      </w:pPr>
      <w:r w:rsidRPr="00B00BFF">
        <w:rPr>
          <w:rFonts w:ascii="Arial" w:hAnsi="Arial" w:cs="Arial"/>
        </w:rPr>
        <w:t xml:space="preserve">Potrubí přípojky bude ukládáno dle výkresu situace v trase s minimálními odchylkami do rýhy o šířce 0,9 m dle běžných zásad pro tento druh potrubí, tj. na pískový podsyp </w:t>
      </w:r>
      <w:proofErr w:type="spellStart"/>
      <w:r w:rsidRPr="00B00BFF">
        <w:rPr>
          <w:rFonts w:ascii="Arial" w:hAnsi="Arial" w:cs="Arial"/>
        </w:rPr>
        <w:t>tl</w:t>
      </w:r>
      <w:proofErr w:type="spellEnd"/>
      <w:r w:rsidRPr="00B00BFF">
        <w:rPr>
          <w:rFonts w:ascii="Arial" w:hAnsi="Arial" w:cs="Arial"/>
        </w:rPr>
        <w:t>. 150 mm s obsypem stejným materiálem do výšky 300 mm nad vrchol potrubí. Příložné pažení rýhy bude použito v celé délce provádění výkopových prací. Zásyp rýhy se předpokládá původním materiálem, nutno zamezit dodatečnému sedání zeminy řádným zhutněním. Krytí potrubí přípojky zásypem musí být min. 0,5m. Potrubí přípojky bude klesat směrem k připojovací šachtě ve sklonu min. 0,5 % (vždy, kdy je to technicky možné).</w:t>
      </w:r>
    </w:p>
    <w:p w14:paraId="447FBC1F" w14:textId="77777777" w:rsidR="00CC2B9B" w:rsidRPr="00B00BFF" w:rsidRDefault="00CC2B9B" w:rsidP="00CC2B9B">
      <w:pPr>
        <w:autoSpaceDE w:val="0"/>
        <w:autoSpaceDN w:val="0"/>
        <w:adjustRightInd w:val="0"/>
        <w:spacing w:after="0"/>
        <w:rPr>
          <w:rFonts w:ascii="Arial" w:hAnsi="Arial" w:cs="Arial"/>
        </w:rPr>
      </w:pPr>
      <w:r w:rsidRPr="00B00BFF">
        <w:rPr>
          <w:rFonts w:ascii="Arial" w:hAnsi="Arial" w:cs="Arial"/>
        </w:rPr>
        <w:t xml:space="preserve">K přípojce bude instalován identifikační vodič, a to v celé délce (tzn. od napojení na parovodní řád až po prostup domem). Vodič bude vyveden do připojovací šachty a na druhém konci </w:t>
      </w:r>
      <w:proofErr w:type="gramStart"/>
      <w:r w:rsidRPr="00B00BFF">
        <w:rPr>
          <w:rFonts w:ascii="Arial" w:hAnsi="Arial" w:cs="Arial"/>
        </w:rPr>
        <w:t>do 1.PP</w:t>
      </w:r>
      <w:proofErr w:type="gramEnd"/>
      <w:r w:rsidRPr="00B00BFF">
        <w:rPr>
          <w:rFonts w:ascii="Arial" w:hAnsi="Arial" w:cs="Arial"/>
        </w:rPr>
        <w:t xml:space="preserve"> s přesahem 0,5 m. Parovodní přípojku je nutno uložit v úseku od místa napojení až po vnitřní stěnu objektu do chráničky (PE, PVC), která musí být provedena jako souvislá, s minimálním vnitřním průměrem chráničky 200 resp</w:t>
      </w:r>
      <w:r>
        <w:rPr>
          <w:rFonts w:ascii="Arial" w:hAnsi="Arial" w:cs="Arial"/>
        </w:rPr>
        <w:t>.</w:t>
      </w:r>
      <w:r w:rsidRPr="00B00BFF">
        <w:rPr>
          <w:rFonts w:ascii="Arial" w:hAnsi="Arial" w:cs="Arial"/>
        </w:rPr>
        <w:t xml:space="preserve"> 150 mm.</w:t>
      </w:r>
    </w:p>
    <w:p w14:paraId="7360CC99" w14:textId="77777777" w:rsidR="00CC2B9B" w:rsidRDefault="00CC2B9B" w:rsidP="00CD431B">
      <w:pPr>
        <w:autoSpaceDE w:val="0"/>
        <w:autoSpaceDN w:val="0"/>
        <w:adjustRightInd w:val="0"/>
        <w:spacing w:after="0" w:line="240" w:lineRule="auto"/>
        <w:jc w:val="both"/>
        <w:rPr>
          <w:rFonts w:ascii="Arial" w:hAnsi="Arial" w:cs="Arial"/>
          <w:b/>
          <w:bCs/>
          <w:color w:val="FF0000"/>
        </w:rPr>
      </w:pPr>
    </w:p>
    <w:p w14:paraId="6395F387" w14:textId="77777777" w:rsidR="00CC2B9B" w:rsidRPr="005D797A" w:rsidRDefault="00CC2B9B" w:rsidP="00CC2B9B">
      <w:pPr>
        <w:pStyle w:val="Default"/>
        <w:rPr>
          <w:b/>
          <w:color w:val="auto"/>
          <w:sz w:val="22"/>
          <w:szCs w:val="22"/>
        </w:rPr>
      </w:pPr>
      <w:r w:rsidRPr="005D797A">
        <w:rPr>
          <w:b/>
          <w:color w:val="auto"/>
          <w:sz w:val="22"/>
          <w:szCs w:val="22"/>
        </w:rPr>
        <w:t>SO 04 - Vodovodní přípojka:</w:t>
      </w:r>
    </w:p>
    <w:p w14:paraId="0AAC7C41" w14:textId="77777777" w:rsidR="00CC2B9B" w:rsidRDefault="00CC2B9B" w:rsidP="00CC2B9B">
      <w:pPr>
        <w:spacing w:after="0"/>
        <w:rPr>
          <w:rFonts w:ascii="Arial" w:hAnsi="Arial" w:cs="Arial"/>
          <w:b/>
          <w:bCs/>
        </w:rPr>
      </w:pPr>
      <w:bookmarkStart w:id="0" w:name="_Toc33094406"/>
      <w:r w:rsidRPr="005D797A">
        <w:rPr>
          <w:rFonts w:ascii="Arial" w:hAnsi="Arial" w:cs="Arial"/>
          <w:b/>
          <w:bCs/>
        </w:rPr>
        <w:t>Popis stávajícího stavu a návrhu</w:t>
      </w:r>
      <w:bookmarkEnd w:id="0"/>
    </w:p>
    <w:p w14:paraId="162786E8" w14:textId="77777777" w:rsidR="00CC2B9B" w:rsidRPr="005D797A" w:rsidRDefault="00CC2B9B" w:rsidP="00CC2B9B">
      <w:pPr>
        <w:spacing w:after="0"/>
        <w:rPr>
          <w:rFonts w:ascii="Arial" w:hAnsi="Arial" w:cs="Arial"/>
        </w:rPr>
      </w:pPr>
      <w:r w:rsidRPr="005D797A">
        <w:rPr>
          <w:rFonts w:ascii="Arial" w:hAnsi="Arial" w:cs="Arial"/>
        </w:rPr>
        <w:t>Předložená dokumentace pro</w:t>
      </w:r>
      <w:r>
        <w:rPr>
          <w:rFonts w:ascii="Arial" w:hAnsi="Arial" w:cs="Arial"/>
        </w:rPr>
        <w:t xml:space="preserve"> provedení stavby</w:t>
      </w:r>
      <w:r w:rsidRPr="005D797A">
        <w:rPr>
          <w:rFonts w:ascii="Arial" w:hAnsi="Arial" w:cs="Arial"/>
        </w:rPr>
        <w:t xml:space="preserve"> řeší odstranění stávající vodovodní přípojky a osazení nové na stejném místě. Stávající ocelová vodovodní přípojka momentálně nevyhovuje svou dimenzí pro rekonstrukci a přístavbu objektu základní školy. Stávající vodovodní přípojka </w:t>
      </w:r>
      <w:r>
        <w:rPr>
          <w:rFonts w:ascii="Arial" w:hAnsi="Arial" w:cs="Arial"/>
        </w:rPr>
        <w:t xml:space="preserve">bude </w:t>
      </w:r>
      <w:r w:rsidRPr="005D797A">
        <w:rPr>
          <w:rFonts w:ascii="Arial" w:hAnsi="Arial" w:cs="Arial"/>
        </w:rPr>
        <w:t xml:space="preserve">napojena na nově rekonstruovaný vodovodní řad PVC 400 v ulici Kmochova. Přípojka bude demontována a zaslepena na odbočce z řadu. Nová vodovodní přípojka bude napojena kolmo na řad. Napojení bude provedeno pomocí </w:t>
      </w:r>
      <w:proofErr w:type="spellStart"/>
      <w:r w:rsidRPr="005D797A">
        <w:rPr>
          <w:rFonts w:ascii="Arial" w:hAnsi="Arial" w:cs="Arial"/>
        </w:rPr>
        <w:t>navrtávky</w:t>
      </w:r>
      <w:proofErr w:type="spellEnd"/>
      <w:r w:rsidRPr="005D797A">
        <w:rPr>
          <w:rFonts w:ascii="Arial" w:hAnsi="Arial" w:cs="Arial"/>
        </w:rPr>
        <w:t xml:space="preserve"> o stejné dimenzi jako přípojka tj. 2“ (DN50).</w:t>
      </w:r>
    </w:p>
    <w:p w14:paraId="056F3C17" w14:textId="77777777" w:rsidR="00CC2B9B" w:rsidRDefault="00CC2B9B" w:rsidP="00CC2B9B">
      <w:pPr>
        <w:autoSpaceDE w:val="0"/>
        <w:autoSpaceDN w:val="0"/>
        <w:adjustRightInd w:val="0"/>
        <w:spacing w:after="0"/>
        <w:rPr>
          <w:rFonts w:ascii="Arial" w:hAnsi="Arial" w:cs="Arial"/>
        </w:rPr>
      </w:pPr>
      <w:r w:rsidRPr="005D797A">
        <w:rPr>
          <w:rFonts w:ascii="Arial" w:hAnsi="Arial" w:cs="Arial"/>
        </w:rPr>
        <w:t xml:space="preserve">Vodovodní řád PVC 400 je veden v komunikaci (ulice Kmochova) na pozemku 3065/3. Nová vodovodní přípojka bude provedena z vysoko hustotního polyetylénu HDPE SDR 11 o průměru D63x5,8. Délka vodovodní přípojky bude 10,6 m a bude napojena kolmo na stávající řad. Napojení bude provedeno pomocí </w:t>
      </w:r>
      <w:proofErr w:type="spellStart"/>
      <w:r w:rsidRPr="005D797A">
        <w:rPr>
          <w:rFonts w:ascii="Arial" w:hAnsi="Arial" w:cs="Arial"/>
        </w:rPr>
        <w:t>navrtávky</w:t>
      </w:r>
      <w:proofErr w:type="spellEnd"/>
      <w:r w:rsidRPr="005D797A">
        <w:rPr>
          <w:rFonts w:ascii="Arial" w:hAnsi="Arial" w:cs="Arial"/>
        </w:rPr>
        <w:t xml:space="preserve"> o stejné dimenzi jako přípojka</w:t>
      </w:r>
      <w:r>
        <w:rPr>
          <w:rFonts w:ascii="Arial" w:hAnsi="Arial" w:cs="Arial"/>
        </w:rPr>
        <w:t>,</w:t>
      </w:r>
    </w:p>
    <w:p w14:paraId="1760EE9D" w14:textId="77777777" w:rsidR="00CC2B9B" w:rsidRPr="005D797A" w:rsidRDefault="00CC2B9B" w:rsidP="00CC2B9B">
      <w:pPr>
        <w:autoSpaceDE w:val="0"/>
        <w:autoSpaceDN w:val="0"/>
        <w:adjustRightInd w:val="0"/>
        <w:spacing w:after="0"/>
        <w:rPr>
          <w:rFonts w:ascii="Arial" w:hAnsi="Arial" w:cs="Arial"/>
        </w:rPr>
      </w:pPr>
      <w:r w:rsidRPr="005D797A">
        <w:rPr>
          <w:rFonts w:ascii="Arial" w:hAnsi="Arial" w:cs="Arial"/>
        </w:rPr>
        <w:t xml:space="preserve">tj. 2“ (DN50). </w:t>
      </w:r>
      <w:proofErr w:type="spellStart"/>
      <w:r w:rsidRPr="005D797A">
        <w:rPr>
          <w:rFonts w:ascii="Arial" w:hAnsi="Arial" w:cs="Arial"/>
        </w:rPr>
        <w:t>Navrtávka</w:t>
      </w:r>
      <w:proofErr w:type="spellEnd"/>
      <w:r w:rsidRPr="005D797A">
        <w:rPr>
          <w:rFonts w:ascii="Arial" w:hAnsi="Arial" w:cs="Arial"/>
        </w:rPr>
        <w:t xml:space="preserve"> bude provedena z boku vodovodního řadu. Přípojka bude vyspádována směrem k vodovodnímu řadu o minimálním sklonu 0,3 %.</w:t>
      </w:r>
    </w:p>
    <w:p w14:paraId="7CAEAF9C" w14:textId="77777777" w:rsidR="00CC2B9B" w:rsidRPr="005D797A" w:rsidRDefault="00CC2B9B" w:rsidP="00CC2B9B">
      <w:pPr>
        <w:autoSpaceDE w:val="0"/>
        <w:autoSpaceDN w:val="0"/>
        <w:adjustRightInd w:val="0"/>
        <w:rPr>
          <w:rFonts w:ascii="Arial" w:hAnsi="Arial" w:cs="Arial"/>
        </w:rPr>
      </w:pPr>
      <w:r w:rsidRPr="005D797A">
        <w:rPr>
          <w:rFonts w:ascii="Arial" w:hAnsi="Arial" w:cs="Arial"/>
        </w:rPr>
        <w:t xml:space="preserve">Přípojka bude přednostně provedena z jednoho kusu potrubí, pokud toto nebude možné, bude potrubí spojováno výhradně svařováním. Přípojka bude zakončena vodoměrnou </w:t>
      </w:r>
      <w:r w:rsidRPr="005D797A">
        <w:rPr>
          <w:rFonts w:ascii="Arial" w:hAnsi="Arial" w:cs="Arial"/>
        </w:rPr>
        <w:lastRenderedPageBreak/>
        <w:t xml:space="preserve">sestavou osazenou ve sklepě napojované budovy </w:t>
      </w:r>
      <w:proofErr w:type="gramStart"/>
      <w:r w:rsidRPr="005D797A">
        <w:rPr>
          <w:rFonts w:ascii="Arial" w:hAnsi="Arial" w:cs="Arial"/>
        </w:rPr>
        <w:t>ZŠ (v 1.PP</w:t>
      </w:r>
      <w:proofErr w:type="gramEnd"/>
      <w:r w:rsidRPr="005D797A">
        <w:rPr>
          <w:rFonts w:ascii="Arial" w:hAnsi="Arial" w:cs="Arial"/>
        </w:rPr>
        <w:t xml:space="preserve">). Vodoměrná sestava bude umístěna cca 0,8 m nad </w:t>
      </w:r>
      <w:proofErr w:type="gramStart"/>
      <w:r w:rsidRPr="005D797A">
        <w:rPr>
          <w:rFonts w:ascii="Arial" w:hAnsi="Arial" w:cs="Arial"/>
        </w:rPr>
        <w:t>podlahou 1.PP</w:t>
      </w:r>
      <w:proofErr w:type="gramEnd"/>
      <w:r w:rsidRPr="005D797A">
        <w:rPr>
          <w:rFonts w:ascii="Arial" w:hAnsi="Arial" w:cs="Arial"/>
        </w:rPr>
        <w:t xml:space="preserve"> a min. 0,2 m od stěny.</w:t>
      </w:r>
    </w:p>
    <w:p w14:paraId="12CBE783" w14:textId="77777777" w:rsidR="00025F43" w:rsidRDefault="00CC2B9B" w:rsidP="00CC2B9B">
      <w:pPr>
        <w:pStyle w:val="Default"/>
        <w:rPr>
          <w:b/>
          <w:color w:val="auto"/>
          <w:sz w:val="22"/>
          <w:szCs w:val="22"/>
        </w:rPr>
      </w:pPr>
      <w:r w:rsidRPr="00A67242">
        <w:rPr>
          <w:b/>
          <w:color w:val="auto"/>
          <w:sz w:val="22"/>
          <w:szCs w:val="22"/>
        </w:rPr>
        <w:t>SO 0</w:t>
      </w:r>
      <w:r w:rsidR="00C71174">
        <w:rPr>
          <w:b/>
          <w:color w:val="auto"/>
          <w:sz w:val="22"/>
          <w:szCs w:val="22"/>
        </w:rPr>
        <w:t>5</w:t>
      </w:r>
      <w:r w:rsidRPr="00A67242">
        <w:rPr>
          <w:b/>
          <w:color w:val="auto"/>
          <w:sz w:val="22"/>
          <w:szCs w:val="22"/>
        </w:rPr>
        <w:t xml:space="preserve"> – Trafostanice </w:t>
      </w:r>
    </w:p>
    <w:p w14:paraId="61D859DB" w14:textId="25782F4C" w:rsidR="00025F43" w:rsidRPr="00025F43" w:rsidRDefault="00025F43" w:rsidP="00025F43">
      <w:pPr>
        <w:tabs>
          <w:tab w:val="left" w:pos="3119"/>
        </w:tabs>
        <w:spacing w:after="0"/>
        <w:rPr>
          <w:rFonts w:ascii="Arial" w:hAnsi="Arial" w:cs="Arial"/>
        </w:rPr>
      </w:pPr>
      <w:r w:rsidRPr="00025F43">
        <w:rPr>
          <w:rFonts w:ascii="Arial" w:hAnsi="Arial" w:cs="Arial"/>
        </w:rPr>
        <w:t xml:space="preserve">Přípojka z distribuční soustav 22 </w:t>
      </w:r>
      <w:proofErr w:type="spellStart"/>
      <w:r w:rsidRPr="00025F43">
        <w:rPr>
          <w:rFonts w:ascii="Arial" w:hAnsi="Arial" w:cs="Arial"/>
        </w:rPr>
        <w:t>kV</w:t>
      </w:r>
      <w:proofErr w:type="spellEnd"/>
      <w:r w:rsidRPr="00025F43">
        <w:rPr>
          <w:rFonts w:ascii="Arial" w:hAnsi="Arial" w:cs="Arial"/>
        </w:rPr>
        <w:t xml:space="preserve"> VN, </w:t>
      </w:r>
    </w:p>
    <w:p w14:paraId="43FC1826" w14:textId="2F9C4702" w:rsidR="00025F43" w:rsidRDefault="00025F43" w:rsidP="00025F43">
      <w:pPr>
        <w:tabs>
          <w:tab w:val="left" w:pos="3119"/>
        </w:tabs>
        <w:spacing w:after="0"/>
        <w:rPr>
          <w:rFonts w:ascii="Arial" w:hAnsi="Arial" w:cs="Arial"/>
        </w:rPr>
      </w:pPr>
      <w:r>
        <w:rPr>
          <w:rFonts w:ascii="Arial" w:hAnsi="Arial" w:cs="Arial"/>
        </w:rPr>
        <w:t>T</w:t>
      </w:r>
      <w:r w:rsidRPr="00025F43">
        <w:rPr>
          <w:rFonts w:ascii="Arial" w:hAnsi="Arial" w:cs="Arial"/>
        </w:rPr>
        <w:t xml:space="preserve">ransformační stanice – </w:t>
      </w:r>
      <w:proofErr w:type="spellStart"/>
      <w:r w:rsidRPr="00025F43">
        <w:rPr>
          <w:rFonts w:ascii="Arial" w:hAnsi="Arial" w:cs="Arial"/>
        </w:rPr>
        <w:t>OTS</w:t>
      </w:r>
      <w:proofErr w:type="spellEnd"/>
      <w:r w:rsidRPr="00025F43">
        <w:rPr>
          <w:rFonts w:ascii="Arial" w:hAnsi="Arial" w:cs="Arial"/>
        </w:rPr>
        <w:t xml:space="preserve"> KO 1545</w:t>
      </w:r>
    </w:p>
    <w:p w14:paraId="59CFAC3B" w14:textId="77777777" w:rsidR="00025F43" w:rsidRPr="00025F43" w:rsidRDefault="00025F43" w:rsidP="00025F43">
      <w:pPr>
        <w:pStyle w:val="Nadpis2"/>
        <w:numPr>
          <w:ilvl w:val="0"/>
          <w:numId w:val="0"/>
        </w:numPr>
        <w:spacing w:before="0" w:after="0" w:afterAutospacing="0"/>
        <w:rPr>
          <w:rFonts w:ascii="Arial" w:hAnsi="Arial" w:cs="Arial"/>
          <w:sz w:val="22"/>
          <w:szCs w:val="22"/>
        </w:rPr>
      </w:pPr>
      <w:bookmarkStart w:id="1" w:name="_Toc194575097"/>
      <w:r w:rsidRPr="00025F43">
        <w:rPr>
          <w:rFonts w:ascii="Arial" w:hAnsi="Arial" w:cs="Arial"/>
          <w:sz w:val="22"/>
          <w:szCs w:val="22"/>
        </w:rPr>
        <w:t>Energetická bilance objektu předpokládané hodnoty KO 15454</w:t>
      </w:r>
      <w:bookmarkEnd w:id="1"/>
    </w:p>
    <w:p w14:paraId="0F0F4447" w14:textId="77777777" w:rsidR="00025F43" w:rsidRPr="00025F43" w:rsidRDefault="00025F43" w:rsidP="00025F43">
      <w:pPr>
        <w:pStyle w:val="Bezmezer"/>
        <w:tabs>
          <w:tab w:val="left" w:pos="5103"/>
          <w:tab w:val="left" w:pos="5670"/>
        </w:tabs>
        <w:ind w:left="0"/>
        <w:rPr>
          <w:rFonts w:ascii="Arial" w:hAnsi="Arial" w:cs="Arial"/>
        </w:rPr>
      </w:pPr>
      <w:r w:rsidRPr="00025F43">
        <w:rPr>
          <w:rFonts w:ascii="Arial" w:hAnsi="Arial" w:cs="Arial"/>
        </w:rPr>
        <w:t xml:space="preserve">Instalovaný příkon objektu celkem </w:t>
      </w:r>
      <w:r w:rsidRPr="00025F43">
        <w:rPr>
          <w:rFonts w:ascii="Arial" w:hAnsi="Arial" w:cs="Arial"/>
        </w:rPr>
        <w:tab/>
        <w:t xml:space="preserve">= </w:t>
      </w:r>
      <w:r w:rsidRPr="00025F43">
        <w:rPr>
          <w:rFonts w:ascii="Arial" w:hAnsi="Arial" w:cs="Arial"/>
        </w:rPr>
        <w:tab/>
        <w:t>418 kW</w:t>
      </w:r>
    </w:p>
    <w:p w14:paraId="57BB2066" w14:textId="77777777" w:rsidR="00025F43" w:rsidRPr="00025F43" w:rsidRDefault="00025F43" w:rsidP="00025F43">
      <w:pPr>
        <w:pStyle w:val="Bezmezer"/>
        <w:tabs>
          <w:tab w:val="left" w:pos="5103"/>
          <w:tab w:val="left" w:pos="5670"/>
        </w:tabs>
        <w:ind w:left="0"/>
        <w:rPr>
          <w:rFonts w:ascii="Arial" w:hAnsi="Arial" w:cs="Arial"/>
        </w:rPr>
      </w:pPr>
      <w:r w:rsidRPr="00025F43">
        <w:rPr>
          <w:rFonts w:ascii="Arial" w:hAnsi="Arial" w:cs="Arial"/>
        </w:rPr>
        <w:t xml:space="preserve">Soudobý příkon objektu celkem </w:t>
      </w:r>
      <w:r w:rsidRPr="00025F43">
        <w:rPr>
          <w:rFonts w:ascii="Arial" w:hAnsi="Arial" w:cs="Arial"/>
        </w:rPr>
        <w:tab/>
        <w:t xml:space="preserve">= </w:t>
      </w:r>
      <w:r w:rsidRPr="00025F43">
        <w:rPr>
          <w:rFonts w:ascii="Arial" w:hAnsi="Arial" w:cs="Arial"/>
        </w:rPr>
        <w:tab/>
        <w:t>333 kW</w:t>
      </w:r>
    </w:p>
    <w:p w14:paraId="40D6C345" w14:textId="77777777" w:rsidR="00025F43" w:rsidRPr="00025F43" w:rsidRDefault="00025F43" w:rsidP="00025F43">
      <w:pPr>
        <w:pStyle w:val="Bezmezer"/>
        <w:tabs>
          <w:tab w:val="left" w:pos="5103"/>
          <w:tab w:val="left" w:pos="5670"/>
        </w:tabs>
        <w:ind w:left="0"/>
        <w:rPr>
          <w:rFonts w:ascii="Arial" w:hAnsi="Arial" w:cs="Arial"/>
        </w:rPr>
      </w:pPr>
      <w:r w:rsidRPr="00025F43">
        <w:rPr>
          <w:rFonts w:ascii="Arial" w:hAnsi="Arial" w:cs="Arial"/>
        </w:rPr>
        <w:t xml:space="preserve">Proud vypočtení při cos φ 95 </w:t>
      </w:r>
      <w:r w:rsidRPr="00025F43">
        <w:rPr>
          <w:rFonts w:ascii="Arial" w:hAnsi="Arial" w:cs="Arial"/>
        </w:rPr>
        <w:tab/>
        <w:t xml:space="preserve">= </w:t>
      </w:r>
      <w:r w:rsidRPr="00025F43">
        <w:rPr>
          <w:rFonts w:ascii="Arial" w:hAnsi="Arial" w:cs="Arial"/>
        </w:rPr>
        <w:tab/>
        <w:t>506 A</w:t>
      </w:r>
    </w:p>
    <w:p w14:paraId="0A0DFC38" w14:textId="77777777" w:rsidR="00025F43" w:rsidRPr="00025F43" w:rsidRDefault="00025F43" w:rsidP="00025F43">
      <w:pPr>
        <w:pStyle w:val="Bezmezer"/>
        <w:tabs>
          <w:tab w:val="left" w:pos="5103"/>
          <w:tab w:val="left" w:pos="5670"/>
        </w:tabs>
        <w:ind w:left="0"/>
        <w:rPr>
          <w:rFonts w:ascii="Arial" w:hAnsi="Arial" w:cs="Arial"/>
        </w:rPr>
      </w:pPr>
      <w:r w:rsidRPr="00025F43">
        <w:rPr>
          <w:rFonts w:ascii="Arial" w:hAnsi="Arial" w:cs="Arial"/>
        </w:rPr>
        <w:t>Zdánlivý výkon</w:t>
      </w:r>
      <w:r w:rsidRPr="00025F43">
        <w:rPr>
          <w:rFonts w:ascii="Arial" w:hAnsi="Arial" w:cs="Arial"/>
        </w:rPr>
        <w:tab/>
        <w:t>=</w:t>
      </w:r>
      <w:r w:rsidRPr="00025F43">
        <w:rPr>
          <w:rFonts w:ascii="Arial" w:hAnsi="Arial" w:cs="Arial"/>
        </w:rPr>
        <w:tab/>
        <w:t xml:space="preserve">531 </w:t>
      </w:r>
      <w:proofErr w:type="spellStart"/>
      <w:r w:rsidRPr="00025F43">
        <w:rPr>
          <w:rFonts w:ascii="Arial" w:hAnsi="Arial" w:cs="Arial"/>
        </w:rPr>
        <w:t>kVA</w:t>
      </w:r>
      <w:proofErr w:type="spellEnd"/>
    </w:p>
    <w:p w14:paraId="5591B520" w14:textId="77777777" w:rsidR="00025F43" w:rsidRPr="00025F43" w:rsidRDefault="00025F43" w:rsidP="00025F43">
      <w:pPr>
        <w:pStyle w:val="Bezmezer"/>
        <w:ind w:left="0"/>
        <w:rPr>
          <w:rFonts w:ascii="Arial" w:hAnsi="Arial" w:cs="Arial"/>
        </w:rPr>
      </w:pPr>
      <w:r w:rsidRPr="00025F43">
        <w:rPr>
          <w:rFonts w:ascii="Arial" w:hAnsi="Arial" w:cs="Arial"/>
        </w:rPr>
        <w:t xml:space="preserve">Hlavní jistič před elektroměrem bude In = </w:t>
      </w:r>
      <w:proofErr w:type="spellStart"/>
      <w:r w:rsidRPr="00025F43">
        <w:rPr>
          <w:rFonts w:ascii="Arial" w:hAnsi="Arial" w:cs="Arial"/>
        </w:rPr>
        <w:t>630A</w:t>
      </w:r>
      <w:proofErr w:type="spellEnd"/>
      <w:r w:rsidRPr="00025F43">
        <w:rPr>
          <w:rFonts w:ascii="Arial" w:hAnsi="Arial" w:cs="Arial"/>
        </w:rPr>
        <w:t xml:space="preserve">, IR </w:t>
      </w:r>
      <w:proofErr w:type="spellStart"/>
      <w:r w:rsidRPr="00025F43">
        <w:rPr>
          <w:rFonts w:ascii="Arial" w:hAnsi="Arial" w:cs="Arial"/>
        </w:rPr>
        <w:t>400A</w:t>
      </w:r>
      <w:proofErr w:type="spellEnd"/>
    </w:p>
    <w:p w14:paraId="6057C380" w14:textId="77777777" w:rsidR="00025F43" w:rsidRPr="00025F43" w:rsidRDefault="00025F43" w:rsidP="00025F43">
      <w:pPr>
        <w:pStyle w:val="Bezmezer"/>
        <w:ind w:left="0"/>
        <w:rPr>
          <w:rFonts w:ascii="Arial" w:hAnsi="Arial" w:cs="Arial"/>
        </w:rPr>
      </w:pPr>
      <w:r w:rsidRPr="00025F43">
        <w:rPr>
          <w:rFonts w:ascii="Arial" w:hAnsi="Arial" w:cs="Arial"/>
        </w:rPr>
        <w:t xml:space="preserve">Odběratelská Distribuční </w:t>
      </w:r>
      <w:proofErr w:type="spellStart"/>
      <w:r w:rsidRPr="00025F43">
        <w:rPr>
          <w:rFonts w:ascii="Arial" w:hAnsi="Arial" w:cs="Arial"/>
        </w:rPr>
        <w:t>Stanice</w:t>
      </w:r>
      <w:r w:rsidRPr="00025F43">
        <w:rPr>
          <w:rFonts w:ascii="Arial" w:hAnsi="Arial" w:cs="Arial"/>
          <w:vertAlign w:val="superscript"/>
        </w:rPr>
        <w:t>1</w:t>
      </w:r>
      <w:proofErr w:type="spellEnd"/>
      <w:r w:rsidRPr="00025F43">
        <w:rPr>
          <w:rFonts w:ascii="Arial" w:hAnsi="Arial" w:cs="Arial"/>
          <w:vertAlign w:val="superscript"/>
        </w:rPr>
        <w:t>)</w:t>
      </w:r>
      <w:r w:rsidRPr="00025F43">
        <w:rPr>
          <w:rFonts w:ascii="Arial" w:hAnsi="Arial" w:cs="Arial"/>
        </w:rPr>
        <w:t xml:space="preserve"> podle EN </w:t>
      </w:r>
      <w:proofErr w:type="spellStart"/>
      <w:r w:rsidRPr="00025F43">
        <w:rPr>
          <w:rFonts w:ascii="Arial" w:hAnsi="Arial" w:cs="Arial"/>
        </w:rPr>
        <w:t>IEC</w:t>
      </w:r>
      <w:proofErr w:type="spellEnd"/>
      <w:r w:rsidRPr="00025F43">
        <w:rPr>
          <w:rFonts w:ascii="Arial" w:hAnsi="Arial" w:cs="Arial"/>
        </w:rPr>
        <w:t xml:space="preserve"> 60076, EN 50588-1, </w:t>
      </w:r>
      <w:proofErr w:type="spellStart"/>
      <w:r w:rsidRPr="00025F43">
        <w:rPr>
          <w:rFonts w:ascii="Arial" w:hAnsi="Arial" w:cs="Arial"/>
        </w:rPr>
        <w:t>EÚ</w:t>
      </w:r>
      <w:proofErr w:type="spellEnd"/>
      <w:r w:rsidRPr="00025F43">
        <w:rPr>
          <w:rFonts w:ascii="Arial" w:hAnsi="Arial" w:cs="Arial"/>
        </w:rPr>
        <w:t xml:space="preserve"> </w:t>
      </w:r>
      <w:proofErr w:type="spellStart"/>
      <w:r w:rsidRPr="00025F43">
        <w:rPr>
          <w:rFonts w:ascii="Arial" w:hAnsi="Arial" w:cs="Arial"/>
        </w:rPr>
        <w:t>č.548</w:t>
      </w:r>
      <w:proofErr w:type="spellEnd"/>
      <w:r w:rsidRPr="00025F43">
        <w:rPr>
          <w:rFonts w:ascii="Arial" w:hAnsi="Arial" w:cs="Arial"/>
        </w:rPr>
        <w:t>/2014              – referenční hodnoty</w:t>
      </w:r>
    </w:p>
    <w:p w14:paraId="21F3DD8B" w14:textId="6E808C9B" w:rsidR="00025F43" w:rsidRPr="00025F43" w:rsidRDefault="00025F43" w:rsidP="00025F43">
      <w:pPr>
        <w:pStyle w:val="Bezmezer"/>
        <w:ind w:left="0"/>
        <w:rPr>
          <w:rFonts w:ascii="Arial" w:hAnsi="Arial" w:cs="Arial"/>
        </w:rPr>
      </w:pPr>
      <w:r w:rsidRPr="00025F43">
        <w:rPr>
          <w:rFonts w:ascii="Arial" w:hAnsi="Arial" w:cs="Arial"/>
        </w:rPr>
        <w:t>Primární napětí transformátoru</w:t>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U</w:t>
      </w:r>
      <w:r w:rsidRPr="00025F43">
        <w:rPr>
          <w:rFonts w:ascii="Arial" w:hAnsi="Arial" w:cs="Arial"/>
          <w:vertAlign w:val="subscript"/>
        </w:rPr>
        <w:t>1</w:t>
      </w:r>
      <w:proofErr w:type="spellEnd"/>
      <w:r w:rsidRPr="00025F43">
        <w:rPr>
          <w:rFonts w:ascii="Arial" w:hAnsi="Arial" w:cs="Arial"/>
        </w:rPr>
        <w:t xml:space="preserve">: 22 </w:t>
      </w:r>
      <w:proofErr w:type="spellStart"/>
      <w:r w:rsidRPr="00025F43">
        <w:rPr>
          <w:rFonts w:ascii="Arial" w:hAnsi="Arial" w:cs="Arial"/>
        </w:rPr>
        <w:t>kV</w:t>
      </w:r>
      <w:proofErr w:type="spellEnd"/>
    </w:p>
    <w:p w14:paraId="2386E162" w14:textId="77777777" w:rsidR="00025F43" w:rsidRPr="00025F43" w:rsidRDefault="00025F43" w:rsidP="00025F43">
      <w:pPr>
        <w:pStyle w:val="Bezmezer"/>
        <w:ind w:left="0"/>
        <w:rPr>
          <w:rFonts w:ascii="Arial" w:hAnsi="Arial" w:cs="Arial"/>
        </w:rPr>
      </w:pPr>
      <w:r w:rsidRPr="00025F43">
        <w:rPr>
          <w:rFonts w:ascii="Arial" w:hAnsi="Arial" w:cs="Arial"/>
        </w:rPr>
        <w:t>Sekundární napětí transformátoru</w:t>
      </w:r>
      <w:r w:rsidRPr="00025F43">
        <w:rPr>
          <w:rFonts w:ascii="Arial" w:hAnsi="Arial" w:cs="Arial"/>
        </w:rPr>
        <w:tab/>
      </w:r>
      <w:r w:rsidRPr="00025F43">
        <w:rPr>
          <w:rFonts w:ascii="Arial" w:hAnsi="Arial" w:cs="Arial"/>
        </w:rPr>
        <w:tab/>
      </w:r>
      <w:proofErr w:type="spellStart"/>
      <w:r w:rsidRPr="00025F43">
        <w:rPr>
          <w:rFonts w:ascii="Arial" w:hAnsi="Arial" w:cs="Arial"/>
        </w:rPr>
        <w:t>U</w:t>
      </w:r>
      <w:r w:rsidRPr="00025F43">
        <w:rPr>
          <w:rFonts w:ascii="Arial" w:hAnsi="Arial" w:cs="Arial"/>
          <w:vertAlign w:val="subscript"/>
        </w:rPr>
        <w:t>2</w:t>
      </w:r>
      <w:proofErr w:type="spellEnd"/>
      <w:r w:rsidRPr="00025F43">
        <w:rPr>
          <w:rFonts w:ascii="Arial" w:hAnsi="Arial" w:cs="Arial"/>
        </w:rPr>
        <w:t xml:space="preserve">: </w:t>
      </w:r>
      <w:proofErr w:type="spellStart"/>
      <w:r w:rsidRPr="00025F43">
        <w:rPr>
          <w:rFonts w:ascii="Arial" w:hAnsi="Arial" w:cs="Arial"/>
        </w:rPr>
        <w:t>400V</w:t>
      </w:r>
      <w:proofErr w:type="spellEnd"/>
    </w:p>
    <w:p w14:paraId="088135CF" w14:textId="77777777" w:rsidR="00025F43" w:rsidRPr="00025F43" w:rsidRDefault="00025F43" w:rsidP="00025F43">
      <w:pPr>
        <w:pStyle w:val="Bezmezer"/>
        <w:ind w:left="0"/>
        <w:rPr>
          <w:rFonts w:ascii="Arial" w:hAnsi="Arial" w:cs="Arial"/>
        </w:rPr>
      </w:pPr>
      <w:r w:rsidRPr="00025F43">
        <w:rPr>
          <w:rFonts w:ascii="Arial" w:hAnsi="Arial" w:cs="Arial"/>
        </w:rPr>
        <w:t>Napětí na krátko transformátoru</w:t>
      </w:r>
      <w:r w:rsidRPr="00025F43">
        <w:rPr>
          <w:rFonts w:ascii="Arial" w:hAnsi="Arial" w:cs="Arial"/>
        </w:rPr>
        <w:tab/>
      </w:r>
      <w:r w:rsidRPr="00025F43">
        <w:rPr>
          <w:rFonts w:ascii="Arial" w:hAnsi="Arial" w:cs="Arial"/>
        </w:rPr>
        <w:tab/>
      </w:r>
      <w:proofErr w:type="spellStart"/>
      <w:r w:rsidRPr="00025F43">
        <w:rPr>
          <w:rFonts w:ascii="Arial" w:hAnsi="Arial" w:cs="Arial"/>
        </w:rPr>
        <w:t>u</w:t>
      </w:r>
      <w:r w:rsidRPr="00025F43">
        <w:rPr>
          <w:rFonts w:ascii="Arial" w:hAnsi="Arial" w:cs="Arial"/>
          <w:vertAlign w:val="subscript"/>
        </w:rPr>
        <w:t>k75°C</w:t>
      </w:r>
      <w:proofErr w:type="spellEnd"/>
      <w:r w:rsidRPr="00025F43">
        <w:rPr>
          <w:rFonts w:ascii="Arial" w:hAnsi="Arial" w:cs="Arial"/>
        </w:rPr>
        <w:t>: 4%</w:t>
      </w:r>
    </w:p>
    <w:p w14:paraId="5FFA0B6E" w14:textId="549EF95D" w:rsidR="00025F43" w:rsidRPr="00025F43" w:rsidRDefault="00025F43" w:rsidP="00025F43">
      <w:pPr>
        <w:pStyle w:val="Bezmezer"/>
        <w:ind w:left="0"/>
        <w:rPr>
          <w:rFonts w:ascii="Arial" w:hAnsi="Arial" w:cs="Arial"/>
        </w:rPr>
      </w:pPr>
      <w:r w:rsidRPr="00025F43">
        <w:rPr>
          <w:rFonts w:ascii="Arial" w:hAnsi="Arial" w:cs="Arial"/>
        </w:rPr>
        <w:t>Skupina spojení</w:t>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Dyn1</w:t>
      </w:r>
      <w:proofErr w:type="spellEnd"/>
    </w:p>
    <w:p w14:paraId="169574DF" w14:textId="77777777" w:rsidR="00025F43" w:rsidRPr="00025F43" w:rsidRDefault="00025F43" w:rsidP="00025F43">
      <w:pPr>
        <w:pStyle w:val="Bezmezer"/>
        <w:ind w:left="0"/>
        <w:rPr>
          <w:rFonts w:ascii="Arial" w:hAnsi="Arial" w:cs="Arial"/>
          <w:vertAlign w:val="subscript"/>
        </w:rPr>
      </w:pPr>
      <w:r w:rsidRPr="00025F43">
        <w:rPr>
          <w:rFonts w:ascii="Arial" w:hAnsi="Arial" w:cs="Arial"/>
        </w:rPr>
        <w:t>Třída ztrát</w:t>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A</w:t>
      </w:r>
      <w:r w:rsidRPr="00025F43">
        <w:rPr>
          <w:rFonts w:ascii="Arial" w:hAnsi="Arial" w:cs="Arial"/>
          <w:vertAlign w:val="subscript"/>
        </w:rPr>
        <w:t>O</w:t>
      </w:r>
      <w:r w:rsidRPr="00025F43">
        <w:rPr>
          <w:rFonts w:ascii="Arial" w:hAnsi="Arial" w:cs="Arial"/>
        </w:rPr>
        <w:t>C</w:t>
      </w:r>
      <w:r w:rsidRPr="00025F43">
        <w:rPr>
          <w:rFonts w:ascii="Arial" w:hAnsi="Arial" w:cs="Arial"/>
          <w:vertAlign w:val="subscript"/>
        </w:rPr>
        <w:t>K</w:t>
      </w:r>
      <w:proofErr w:type="spellEnd"/>
    </w:p>
    <w:p w14:paraId="7EB156CA" w14:textId="77777777" w:rsidR="00025F43" w:rsidRPr="00025F43" w:rsidRDefault="00025F43" w:rsidP="00025F43">
      <w:pPr>
        <w:pStyle w:val="Bezmezer"/>
        <w:ind w:left="0"/>
        <w:rPr>
          <w:rFonts w:ascii="Arial" w:hAnsi="Arial" w:cs="Arial"/>
        </w:rPr>
      </w:pPr>
      <w:r w:rsidRPr="00025F43">
        <w:rPr>
          <w:rFonts w:ascii="Arial" w:hAnsi="Arial" w:cs="Arial"/>
        </w:rPr>
        <w:t>Proud naprázdno</w:t>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I</w:t>
      </w:r>
      <w:r w:rsidRPr="00025F43">
        <w:rPr>
          <w:rFonts w:ascii="Arial" w:hAnsi="Arial" w:cs="Arial"/>
          <w:vertAlign w:val="subscript"/>
        </w:rPr>
        <w:t>0</w:t>
      </w:r>
      <w:proofErr w:type="spellEnd"/>
      <w:r w:rsidRPr="00025F43">
        <w:rPr>
          <w:rFonts w:ascii="Arial" w:hAnsi="Arial" w:cs="Arial"/>
        </w:rPr>
        <w:t>: 0,20 %</w:t>
      </w:r>
    </w:p>
    <w:p w14:paraId="745B8408" w14:textId="71D143B7" w:rsidR="00025F43" w:rsidRPr="00025F43" w:rsidRDefault="00025F43" w:rsidP="00025F43">
      <w:pPr>
        <w:pStyle w:val="Bezmezer"/>
        <w:ind w:left="0"/>
        <w:rPr>
          <w:rFonts w:ascii="Arial" w:hAnsi="Arial" w:cs="Arial"/>
        </w:rPr>
      </w:pPr>
      <w:r w:rsidRPr="00025F43">
        <w:rPr>
          <w:rFonts w:ascii="Arial" w:hAnsi="Arial" w:cs="Arial"/>
        </w:rPr>
        <w:t>Zdánlivý výkon transformátoru</w:t>
      </w:r>
      <w:r w:rsidRPr="00025F43">
        <w:rPr>
          <w:rFonts w:ascii="Arial" w:hAnsi="Arial" w:cs="Arial"/>
        </w:rPr>
        <w:tab/>
        <w:t xml:space="preserve"> </w:t>
      </w:r>
      <w:r w:rsidRPr="00025F43">
        <w:rPr>
          <w:rFonts w:ascii="Arial" w:hAnsi="Arial" w:cs="Arial"/>
        </w:rPr>
        <w:tab/>
      </w:r>
      <w:r w:rsidRPr="00025F43">
        <w:rPr>
          <w:rFonts w:ascii="Arial" w:hAnsi="Arial" w:cs="Arial"/>
        </w:rPr>
        <w:tab/>
      </w:r>
      <w:proofErr w:type="spellStart"/>
      <w:r w:rsidRPr="00025F43">
        <w:rPr>
          <w:rFonts w:ascii="Arial" w:hAnsi="Arial" w:cs="Arial"/>
        </w:rPr>
        <w:t>Sr</w:t>
      </w:r>
      <w:proofErr w:type="spellEnd"/>
      <w:r w:rsidRPr="00025F43">
        <w:rPr>
          <w:rFonts w:ascii="Arial" w:hAnsi="Arial" w:cs="Arial"/>
        </w:rPr>
        <w:t xml:space="preserve">: 630 </w:t>
      </w:r>
      <w:proofErr w:type="spellStart"/>
      <w:r w:rsidRPr="00025F43">
        <w:rPr>
          <w:rFonts w:ascii="Arial" w:hAnsi="Arial" w:cs="Arial"/>
        </w:rPr>
        <w:t>kVA</w:t>
      </w:r>
      <w:proofErr w:type="spellEnd"/>
    </w:p>
    <w:p w14:paraId="75E52276" w14:textId="77777777" w:rsidR="00025F43" w:rsidRPr="00025F43" w:rsidRDefault="00025F43" w:rsidP="00025F43">
      <w:pPr>
        <w:pStyle w:val="Bezmezer"/>
        <w:ind w:left="0"/>
        <w:rPr>
          <w:rFonts w:ascii="Arial" w:hAnsi="Arial" w:cs="Arial"/>
        </w:rPr>
      </w:pPr>
      <w:r w:rsidRPr="00025F43">
        <w:rPr>
          <w:rFonts w:ascii="Arial" w:hAnsi="Arial" w:cs="Arial"/>
        </w:rPr>
        <w:t>Ztráty naprázdno</w:t>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P</w:t>
      </w:r>
      <w:r w:rsidRPr="00025F43">
        <w:rPr>
          <w:rFonts w:ascii="Arial" w:hAnsi="Arial" w:cs="Arial"/>
          <w:vertAlign w:val="subscript"/>
        </w:rPr>
        <w:t>0</w:t>
      </w:r>
      <w:proofErr w:type="spellEnd"/>
      <w:r w:rsidRPr="00025F43">
        <w:rPr>
          <w:rFonts w:ascii="Arial" w:hAnsi="Arial" w:cs="Arial"/>
          <w:vertAlign w:val="subscript"/>
        </w:rPr>
        <w:t xml:space="preserve"> </w:t>
      </w:r>
      <w:proofErr w:type="spellStart"/>
      <w:r w:rsidRPr="00025F43">
        <w:rPr>
          <w:rFonts w:ascii="Arial" w:hAnsi="Arial" w:cs="Arial"/>
          <w:vertAlign w:val="subscript"/>
        </w:rPr>
        <w:t>max</w:t>
      </w:r>
      <w:proofErr w:type="spellEnd"/>
      <w:r w:rsidRPr="00025F43">
        <w:rPr>
          <w:rFonts w:ascii="Arial" w:hAnsi="Arial" w:cs="Arial"/>
        </w:rPr>
        <w:t>: 600 W</w:t>
      </w:r>
    </w:p>
    <w:p w14:paraId="7267F6EF" w14:textId="041FC902" w:rsidR="00025F43" w:rsidRPr="00025F43" w:rsidRDefault="00025F43" w:rsidP="00025F43">
      <w:pPr>
        <w:pStyle w:val="Bezmezer"/>
        <w:ind w:left="0"/>
        <w:rPr>
          <w:rFonts w:ascii="Arial" w:hAnsi="Arial" w:cs="Arial"/>
        </w:rPr>
      </w:pPr>
      <w:r w:rsidRPr="00025F43">
        <w:rPr>
          <w:rFonts w:ascii="Arial" w:hAnsi="Arial" w:cs="Arial"/>
        </w:rPr>
        <w:t>Ztráty nakrátko</w:t>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r w:rsidRPr="00025F43">
        <w:rPr>
          <w:rFonts w:ascii="Arial" w:hAnsi="Arial" w:cs="Arial"/>
        </w:rPr>
        <w:tab/>
      </w:r>
      <w:proofErr w:type="spellStart"/>
      <w:r w:rsidRPr="00025F43">
        <w:rPr>
          <w:rFonts w:ascii="Arial" w:hAnsi="Arial" w:cs="Arial"/>
        </w:rPr>
        <w:t>P</w:t>
      </w:r>
      <w:r w:rsidRPr="00025F43">
        <w:rPr>
          <w:rFonts w:ascii="Arial" w:hAnsi="Arial" w:cs="Arial"/>
          <w:vertAlign w:val="subscript"/>
        </w:rPr>
        <w:t>k75°C</w:t>
      </w:r>
      <w:r w:rsidRPr="00025F43">
        <w:rPr>
          <w:rFonts w:ascii="Arial" w:hAnsi="Arial" w:cs="Arial"/>
        </w:rPr>
        <w:t>:7600</w:t>
      </w:r>
      <w:proofErr w:type="spellEnd"/>
      <w:r w:rsidRPr="00025F43">
        <w:rPr>
          <w:rFonts w:ascii="Arial" w:hAnsi="Arial" w:cs="Arial"/>
        </w:rPr>
        <w:t xml:space="preserve"> W</w:t>
      </w:r>
    </w:p>
    <w:p w14:paraId="065B8242" w14:textId="77777777" w:rsidR="00025F43" w:rsidRPr="00025F43" w:rsidRDefault="00025F43" w:rsidP="00025F43">
      <w:pPr>
        <w:pStyle w:val="Bezmezer"/>
        <w:ind w:left="0"/>
        <w:rPr>
          <w:rFonts w:ascii="Arial" w:hAnsi="Arial" w:cs="Arial"/>
        </w:rPr>
      </w:pPr>
      <w:r w:rsidRPr="00025F43">
        <w:rPr>
          <w:rFonts w:ascii="Arial" w:hAnsi="Arial" w:cs="Arial"/>
        </w:rPr>
        <w:t xml:space="preserve">Sestava na vstupu do transformační stanice bude na straně VN sestava rozváděčů </w:t>
      </w:r>
      <w:proofErr w:type="spellStart"/>
      <w:r w:rsidRPr="00025F43">
        <w:rPr>
          <w:rFonts w:ascii="Arial" w:hAnsi="Arial" w:cs="Arial"/>
        </w:rPr>
        <w:t>KKT</w:t>
      </w:r>
      <w:proofErr w:type="spellEnd"/>
      <w:r w:rsidRPr="00025F43">
        <w:rPr>
          <w:rFonts w:ascii="Arial" w:hAnsi="Arial" w:cs="Arial"/>
        </w:rPr>
        <w:t xml:space="preserve">. Měření spotřeby bude nepřímé na straně NN dle </w:t>
      </w:r>
      <w:proofErr w:type="spellStart"/>
      <w:r w:rsidRPr="00025F43">
        <w:rPr>
          <w:rFonts w:ascii="Arial" w:hAnsi="Arial" w:cs="Arial"/>
        </w:rPr>
        <w:t>TPP</w:t>
      </w:r>
      <w:proofErr w:type="spellEnd"/>
      <w:r w:rsidRPr="00025F43">
        <w:rPr>
          <w:rFonts w:ascii="Arial" w:hAnsi="Arial" w:cs="Arial"/>
        </w:rPr>
        <w:t xml:space="preserve"> ČEZ Distribuce a jeho dodatku 001 smlouvy </w:t>
      </w:r>
      <w:proofErr w:type="spellStart"/>
      <w:r w:rsidRPr="00025F43">
        <w:rPr>
          <w:rFonts w:ascii="Arial" w:hAnsi="Arial" w:cs="Arial"/>
        </w:rPr>
        <w:t>20_SOBS01_4121676166</w:t>
      </w:r>
      <w:proofErr w:type="spellEnd"/>
      <w:r w:rsidRPr="00025F43">
        <w:rPr>
          <w:rFonts w:ascii="Arial" w:hAnsi="Arial" w:cs="Arial"/>
        </w:rPr>
        <w:t xml:space="preserve"> z </w:t>
      </w:r>
      <w:proofErr w:type="gramStart"/>
      <w:r w:rsidRPr="00025F43">
        <w:rPr>
          <w:rFonts w:ascii="Arial" w:hAnsi="Arial" w:cs="Arial"/>
        </w:rPr>
        <w:t>12.10.2022</w:t>
      </w:r>
      <w:proofErr w:type="gramEnd"/>
      <w:r w:rsidRPr="00025F43">
        <w:rPr>
          <w:rFonts w:ascii="Arial" w:hAnsi="Arial" w:cs="Arial"/>
        </w:rPr>
        <w:t xml:space="preserve">. Měření spotřeby bude ze strany NN v měřící skříň </w:t>
      </w:r>
      <w:proofErr w:type="spellStart"/>
      <w:r w:rsidRPr="00025F43">
        <w:rPr>
          <w:rFonts w:ascii="Arial" w:hAnsi="Arial" w:cs="Arial"/>
        </w:rPr>
        <w:t>VSM</w:t>
      </w:r>
      <w:proofErr w:type="spellEnd"/>
      <w:r w:rsidRPr="00025F43">
        <w:rPr>
          <w:rFonts w:ascii="Arial" w:hAnsi="Arial" w:cs="Arial"/>
        </w:rPr>
        <w:t xml:space="preserve">-V pro jeden elektroměr s </w:t>
      </w:r>
      <w:proofErr w:type="spellStart"/>
      <w:r w:rsidRPr="00025F43">
        <w:rPr>
          <w:rFonts w:ascii="Arial" w:hAnsi="Arial" w:cs="Arial"/>
        </w:rPr>
        <w:t>HDO</w:t>
      </w:r>
      <w:proofErr w:type="spellEnd"/>
      <w:r w:rsidRPr="00025F43">
        <w:rPr>
          <w:rFonts w:ascii="Arial" w:hAnsi="Arial" w:cs="Arial"/>
        </w:rPr>
        <w:t xml:space="preserve"> které bude pro regulaci výrobny </w:t>
      </w:r>
      <w:proofErr w:type="spellStart"/>
      <w:r w:rsidRPr="00025F43">
        <w:rPr>
          <w:rFonts w:ascii="Arial" w:hAnsi="Arial" w:cs="Arial"/>
        </w:rPr>
        <w:t>FVE</w:t>
      </w:r>
      <w:proofErr w:type="spellEnd"/>
      <w:r w:rsidRPr="00025F43">
        <w:rPr>
          <w:rFonts w:ascii="Arial" w:hAnsi="Arial" w:cs="Arial"/>
        </w:rPr>
        <w:t xml:space="preserve">. Zapojení bude provedeno dle připojovacích podmínek pro výrobny elektřiny - příloha </w:t>
      </w:r>
      <w:proofErr w:type="spellStart"/>
      <w:proofErr w:type="gramStart"/>
      <w:r w:rsidRPr="00025F43">
        <w:rPr>
          <w:rFonts w:ascii="Arial" w:hAnsi="Arial" w:cs="Arial"/>
        </w:rPr>
        <w:t>č.1</w:t>
      </w:r>
      <w:proofErr w:type="spellEnd"/>
      <w:r w:rsidRPr="00025F43">
        <w:rPr>
          <w:rFonts w:ascii="Arial" w:hAnsi="Arial" w:cs="Arial"/>
        </w:rPr>
        <w:t xml:space="preserve"> - výrobna</w:t>
      </w:r>
      <w:proofErr w:type="gramEnd"/>
      <w:r w:rsidRPr="00025F43">
        <w:rPr>
          <w:rFonts w:ascii="Arial" w:hAnsi="Arial" w:cs="Arial"/>
        </w:rPr>
        <w:t xml:space="preserve"> elektřiny s výkonem do 100 kW, zapojení dvoutarifového nepřímého průběhového měření NN s regulací výkonu výrobny elektřiny 0% - 100%. </w:t>
      </w:r>
    </w:p>
    <w:p w14:paraId="657EFAB4" w14:textId="77777777" w:rsidR="00CC2B9B" w:rsidRDefault="00CC2B9B" w:rsidP="00CC2B9B">
      <w:pPr>
        <w:pStyle w:val="Default"/>
        <w:rPr>
          <w:b/>
          <w:color w:val="auto"/>
          <w:sz w:val="22"/>
          <w:szCs w:val="22"/>
        </w:rPr>
      </w:pPr>
    </w:p>
    <w:p w14:paraId="5364C752" w14:textId="77777777" w:rsidR="00CC2B9B" w:rsidRPr="00E3096D" w:rsidRDefault="00CC2B9B" w:rsidP="00CC2B9B">
      <w:pPr>
        <w:pStyle w:val="Default"/>
        <w:jc w:val="both"/>
        <w:rPr>
          <w:b/>
          <w:color w:val="auto"/>
          <w:sz w:val="22"/>
          <w:szCs w:val="22"/>
        </w:rPr>
      </w:pPr>
      <w:r w:rsidRPr="00E3096D">
        <w:rPr>
          <w:b/>
          <w:color w:val="auto"/>
          <w:sz w:val="22"/>
          <w:szCs w:val="22"/>
        </w:rPr>
        <w:t>Popis konstrukcí SO 01:</w:t>
      </w:r>
    </w:p>
    <w:p w14:paraId="5C3F7F43" w14:textId="77777777" w:rsidR="00E50D1C" w:rsidRPr="00CA2344" w:rsidRDefault="00E50D1C" w:rsidP="00E50D1C">
      <w:pPr>
        <w:spacing w:after="0"/>
        <w:jc w:val="both"/>
        <w:rPr>
          <w:rFonts w:ascii="Arial" w:hAnsi="Arial" w:cs="Arial"/>
          <w:b/>
        </w:rPr>
      </w:pPr>
      <w:r w:rsidRPr="00CA2344">
        <w:rPr>
          <w:rFonts w:ascii="Arial" w:hAnsi="Arial" w:cs="Arial"/>
          <w:b/>
        </w:rPr>
        <w:t xml:space="preserve">Hlavní konstrukční prvky doplňovaných nosných konstrukcí stávajícího objektu školní </w:t>
      </w:r>
      <w:r>
        <w:rPr>
          <w:rFonts w:ascii="Arial" w:hAnsi="Arial" w:cs="Arial"/>
          <w:b/>
        </w:rPr>
        <w:t>výdejny jídel, jídelny a kmenových učeben</w:t>
      </w:r>
      <w:r w:rsidRPr="00CA2344">
        <w:rPr>
          <w:rFonts w:ascii="Arial" w:hAnsi="Arial" w:cs="Arial"/>
          <w:b/>
        </w:rPr>
        <w:t>:</w:t>
      </w:r>
    </w:p>
    <w:p w14:paraId="0B020B74" w14:textId="77777777" w:rsidR="00E50D1C" w:rsidRPr="00CA2344" w:rsidRDefault="00E50D1C" w:rsidP="00E50D1C">
      <w:pPr>
        <w:autoSpaceDE w:val="0"/>
        <w:autoSpaceDN w:val="0"/>
        <w:adjustRightInd w:val="0"/>
        <w:spacing w:after="0" w:line="240" w:lineRule="auto"/>
        <w:rPr>
          <w:rFonts w:ascii="Arial" w:eastAsia="CIDFont+F1" w:hAnsi="Arial" w:cs="Arial"/>
        </w:rPr>
      </w:pPr>
      <w:r w:rsidRPr="00CA2344">
        <w:rPr>
          <w:rFonts w:ascii="Arial" w:eastAsia="CIDFont+F1" w:hAnsi="Arial" w:cs="Arial"/>
        </w:rPr>
        <w:t>Stavební úpravy stávajícího objektu spočívají zejména v úpravě dispozice jednotlivých podlaží. Z tohoto</w:t>
      </w:r>
      <w:r>
        <w:rPr>
          <w:rFonts w:ascii="Arial" w:eastAsia="CIDFont+F1" w:hAnsi="Arial" w:cs="Arial"/>
        </w:rPr>
        <w:t xml:space="preserve"> </w:t>
      </w:r>
      <w:r w:rsidRPr="00CA2344">
        <w:rPr>
          <w:rFonts w:ascii="Arial" w:eastAsia="CIDFont+F1" w:hAnsi="Arial" w:cs="Arial"/>
        </w:rPr>
        <w:t>důvodu je navrženo zazdívání nebo vytváření nových stavebních otvorů, lokální doplňování, nahrazování či</w:t>
      </w:r>
      <w:r>
        <w:rPr>
          <w:rFonts w:ascii="Arial" w:eastAsia="CIDFont+F1" w:hAnsi="Arial" w:cs="Arial"/>
        </w:rPr>
        <w:t xml:space="preserve"> </w:t>
      </w:r>
      <w:r w:rsidRPr="00CA2344">
        <w:rPr>
          <w:rFonts w:ascii="Arial" w:eastAsia="CIDFont+F1" w:hAnsi="Arial" w:cs="Arial"/>
        </w:rPr>
        <w:t>zesilování stropních konstrukcí zesilujícími ocelovými rošty. Dozdívky jsou navrženy z cihel plných pálených</w:t>
      </w:r>
      <w:r>
        <w:rPr>
          <w:rFonts w:ascii="Arial" w:eastAsia="CIDFont+F1" w:hAnsi="Arial" w:cs="Arial"/>
        </w:rPr>
        <w:t xml:space="preserve"> </w:t>
      </w:r>
      <w:proofErr w:type="spellStart"/>
      <w:r w:rsidRPr="00CA2344">
        <w:rPr>
          <w:rFonts w:ascii="Arial" w:eastAsia="CIDFont+F1" w:hAnsi="Arial" w:cs="Arial"/>
        </w:rPr>
        <w:t>P20</w:t>
      </w:r>
      <w:proofErr w:type="spellEnd"/>
      <w:r w:rsidRPr="00CA2344">
        <w:rPr>
          <w:rFonts w:ascii="Arial" w:eastAsia="CIDFont+F1" w:hAnsi="Arial" w:cs="Arial"/>
        </w:rPr>
        <w:t xml:space="preserve"> na </w:t>
      </w:r>
      <w:proofErr w:type="spellStart"/>
      <w:r w:rsidRPr="00CA2344">
        <w:rPr>
          <w:rFonts w:ascii="Arial" w:eastAsia="CIDFont+F1" w:hAnsi="Arial" w:cs="Arial"/>
        </w:rPr>
        <w:t>MVC5</w:t>
      </w:r>
      <w:proofErr w:type="spellEnd"/>
      <w:r w:rsidRPr="00CA2344">
        <w:rPr>
          <w:rFonts w:ascii="Arial" w:eastAsia="CIDFont+F1" w:hAnsi="Arial" w:cs="Arial"/>
        </w:rPr>
        <w:t xml:space="preserve"> </w:t>
      </w:r>
      <w:proofErr w:type="spellStart"/>
      <w:r w:rsidRPr="00CA2344">
        <w:rPr>
          <w:rFonts w:ascii="Arial" w:eastAsia="CIDFont+F1" w:hAnsi="Arial" w:cs="Arial"/>
        </w:rPr>
        <w:t>MPa</w:t>
      </w:r>
      <w:proofErr w:type="spellEnd"/>
      <w:r w:rsidRPr="00CA2344">
        <w:rPr>
          <w:rFonts w:ascii="Arial" w:eastAsia="CIDFont+F1" w:hAnsi="Arial" w:cs="Arial"/>
        </w:rPr>
        <w:t xml:space="preserve"> s expanzní přísadou.</w:t>
      </w:r>
      <w:r>
        <w:rPr>
          <w:rFonts w:ascii="Arial" w:eastAsia="CIDFont+F1" w:hAnsi="Arial" w:cs="Arial"/>
        </w:rPr>
        <w:t xml:space="preserve"> </w:t>
      </w:r>
      <w:r w:rsidRPr="00CA2344">
        <w:rPr>
          <w:rFonts w:ascii="Arial" w:eastAsia="CIDFont+F1" w:hAnsi="Arial" w:cs="Arial"/>
        </w:rPr>
        <w:t>Od objektu není dostupná projektové dokumentace nosné konstrukce a zároveň nelze vizuálně</w:t>
      </w:r>
      <w:r>
        <w:rPr>
          <w:rFonts w:ascii="Arial" w:eastAsia="CIDFont+F1" w:hAnsi="Arial" w:cs="Arial"/>
        </w:rPr>
        <w:t xml:space="preserve"> </w:t>
      </w:r>
      <w:r w:rsidRPr="00CA2344">
        <w:rPr>
          <w:rFonts w:ascii="Arial" w:eastAsia="CIDFont+F1" w:hAnsi="Arial" w:cs="Arial"/>
        </w:rPr>
        <w:t>identifikovat konstrukci stropu nad a skladbu nadpraží stavebních otvorů. Jistým vodítkem je stavebně</w:t>
      </w:r>
      <w:r>
        <w:rPr>
          <w:rFonts w:ascii="Arial" w:eastAsia="CIDFont+F1" w:hAnsi="Arial" w:cs="Arial"/>
        </w:rPr>
        <w:t xml:space="preserve"> </w:t>
      </w:r>
      <w:r w:rsidRPr="00CA2344">
        <w:rPr>
          <w:rFonts w:ascii="Arial" w:eastAsia="CIDFont+F1" w:hAnsi="Arial" w:cs="Arial"/>
        </w:rPr>
        <w:t>technický průzkum. Stávající stropní konstrukce předpokládáme jako kombinaci ocelových stropnic s</w:t>
      </w:r>
      <w:r>
        <w:rPr>
          <w:rFonts w:ascii="Arial" w:eastAsia="CIDFont+F1" w:hAnsi="Arial" w:cs="Arial"/>
        </w:rPr>
        <w:t xml:space="preserve"> </w:t>
      </w:r>
      <w:r w:rsidRPr="00CA2344">
        <w:rPr>
          <w:rFonts w:ascii="Arial" w:eastAsia="CIDFont+F1" w:hAnsi="Arial" w:cs="Arial"/>
        </w:rPr>
        <w:t>vloženými plochými cihelnými klenbami, valenými cihelnými klenbami, dřevěné trámové stropy a ŽB trámové</w:t>
      </w:r>
      <w:r>
        <w:rPr>
          <w:rFonts w:ascii="Arial" w:eastAsia="CIDFont+F1" w:hAnsi="Arial" w:cs="Arial"/>
        </w:rPr>
        <w:t xml:space="preserve"> </w:t>
      </w:r>
      <w:r w:rsidRPr="00CA2344">
        <w:rPr>
          <w:rFonts w:ascii="Arial" w:eastAsia="CIDFont+F1" w:hAnsi="Arial" w:cs="Arial"/>
        </w:rPr>
        <w:t>(žebrové) stropy. Objekt je zastřešen sedlovým krovem stojaté stolice. Zmíněná východiska, která jsou</w:t>
      </w:r>
      <w:r>
        <w:rPr>
          <w:rFonts w:ascii="Arial" w:eastAsia="CIDFont+F1" w:hAnsi="Arial" w:cs="Arial"/>
        </w:rPr>
        <w:t xml:space="preserve"> </w:t>
      </w:r>
      <w:r w:rsidRPr="00CA2344">
        <w:rPr>
          <w:rFonts w:ascii="Arial" w:eastAsia="CIDFont+F1" w:hAnsi="Arial" w:cs="Arial"/>
        </w:rPr>
        <w:t>předpokladem statického výpočtu, je nutno po odstrojení konstrukce a zpřístupnění všech dotčených</w:t>
      </w:r>
    </w:p>
    <w:p w14:paraId="687E1A02" w14:textId="77777777" w:rsidR="00E50D1C" w:rsidRPr="00CA2344" w:rsidRDefault="00E50D1C" w:rsidP="00E50D1C">
      <w:pPr>
        <w:autoSpaceDE w:val="0"/>
        <w:autoSpaceDN w:val="0"/>
        <w:adjustRightInd w:val="0"/>
        <w:spacing w:after="0" w:line="240" w:lineRule="auto"/>
        <w:rPr>
          <w:rFonts w:ascii="Arial" w:eastAsia="CIDFont+F1" w:hAnsi="Arial" w:cs="Arial"/>
        </w:rPr>
      </w:pPr>
      <w:r w:rsidRPr="00CA2344">
        <w:rPr>
          <w:rFonts w:ascii="Arial" w:eastAsia="CIDFont+F1" w:hAnsi="Arial" w:cs="Arial"/>
        </w:rPr>
        <w:t>prostorů před započetím zásahu do nosné konstrukce ověřit. Je nutné po čas výstavby zajistit odborný</w:t>
      </w:r>
      <w:r>
        <w:rPr>
          <w:rFonts w:ascii="Arial" w:eastAsia="CIDFont+F1" w:hAnsi="Arial" w:cs="Arial"/>
        </w:rPr>
        <w:t xml:space="preserve"> </w:t>
      </w:r>
      <w:r w:rsidRPr="00CA2344">
        <w:rPr>
          <w:rFonts w:ascii="Arial" w:eastAsia="CIDFont+F1" w:hAnsi="Arial" w:cs="Arial"/>
        </w:rPr>
        <w:t>dohled statika a v případě odlišnosti projekčních předpokladů během výstavby musí být navržena</w:t>
      </w:r>
      <w:r>
        <w:rPr>
          <w:rFonts w:ascii="Arial" w:eastAsia="CIDFont+F1" w:hAnsi="Arial" w:cs="Arial"/>
        </w:rPr>
        <w:t xml:space="preserve"> </w:t>
      </w:r>
      <w:r w:rsidRPr="00CA2344">
        <w:rPr>
          <w:rFonts w:ascii="Arial" w:eastAsia="CIDFont+F1" w:hAnsi="Arial" w:cs="Arial"/>
        </w:rPr>
        <w:t>adekvátní opatření.</w:t>
      </w:r>
    </w:p>
    <w:p w14:paraId="48B8B9C2" w14:textId="77777777" w:rsidR="00E50D1C" w:rsidRPr="00CA2344" w:rsidRDefault="00E50D1C" w:rsidP="00E50D1C">
      <w:pPr>
        <w:autoSpaceDE w:val="0"/>
        <w:autoSpaceDN w:val="0"/>
        <w:adjustRightInd w:val="0"/>
        <w:spacing w:after="0" w:line="240" w:lineRule="auto"/>
        <w:rPr>
          <w:rFonts w:ascii="Arial" w:eastAsia="CIDFont+F1" w:hAnsi="Arial" w:cs="Arial"/>
        </w:rPr>
      </w:pPr>
      <w:r w:rsidRPr="00CA2344">
        <w:rPr>
          <w:rFonts w:ascii="Arial" w:eastAsia="CIDFont+F1" w:hAnsi="Arial" w:cs="Arial"/>
        </w:rPr>
        <w:t>Z důvodu vedení VZT potrubí je nutné vybourat prostupy v nosných stěnách. Pro potrubí malého</w:t>
      </w:r>
      <w:r>
        <w:rPr>
          <w:rFonts w:ascii="Arial" w:eastAsia="CIDFont+F1" w:hAnsi="Arial" w:cs="Arial"/>
        </w:rPr>
        <w:t xml:space="preserve"> </w:t>
      </w:r>
      <w:r w:rsidRPr="00CA2344">
        <w:rPr>
          <w:rFonts w:ascii="Arial" w:eastAsia="CIDFont+F1" w:hAnsi="Arial" w:cs="Arial"/>
        </w:rPr>
        <w:t>průměru do cca 300 mm budou po konzultaci se statikem otvory provedeny pomocí jádrových vývrtů.</w:t>
      </w:r>
      <w:r>
        <w:rPr>
          <w:rFonts w:ascii="Arial" w:eastAsia="CIDFont+F1" w:hAnsi="Arial" w:cs="Arial"/>
        </w:rPr>
        <w:t xml:space="preserve"> </w:t>
      </w:r>
      <w:r w:rsidRPr="00CA2344">
        <w:rPr>
          <w:rFonts w:ascii="Arial" w:eastAsia="CIDFont+F1" w:hAnsi="Arial" w:cs="Arial"/>
        </w:rPr>
        <w:t xml:space="preserve">Prostupy stropem (klenby) budou vytvořeny taktéž jádrovým vrtáním a </w:t>
      </w:r>
      <w:r w:rsidRPr="00CA2344">
        <w:rPr>
          <w:rFonts w:ascii="Arial" w:eastAsia="CIDFont+F1" w:hAnsi="Arial" w:cs="Arial"/>
        </w:rPr>
        <w:lastRenderedPageBreak/>
        <w:t>vystrojeny ocelovou či litinovou trubkou</w:t>
      </w:r>
      <w:r>
        <w:rPr>
          <w:rFonts w:ascii="Arial" w:eastAsia="CIDFont+F1" w:hAnsi="Arial" w:cs="Arial"/>
        </w:rPr>
        <w:t xml:space="preserve"> o</w:t>
      </w:r>
      <w:r w:rsidRPr="00CA2344">
        <w:rPr>
          <w:rFonts w:ascii="Arial" w:eastAsia="CIDFont+F1" w:hAnsi="Arial" w:cs="Arial"/>
        </w:rPr>
        <w:t xml:space="preserve"> tloušťce stěny min. 8 mm. Pro všechny prostupy či překlady platí obecně, že po </w:t>
      </w:r>
      <w:proofErr w:type="gramStart"/>
      <w:r w:rsidRPr="00CA2344">
        <w:rPr>
          <w:rFonts w:ascii="Arial" w:eastAsia="CIDFont+F1" w:hAnsi="Arial" w:cs="Arial"/>
        </w:rPr>
        <w:t>obnaženi</w:t>
      </w:r>
      <w:proofErr w:type="gramEnd"/>
      <w:r w:rsidRPr="00CA2344">
        <w:rPr>
          <w:rFonts w:ascii="Arial" w:eastAsia="CIDFont+F1" w:hAnsi="Arial" w:cs="Arial"/>
        </w:rPr>
        <w:t xml:space="preserve"> nosné konstrukce</w:t>
      </w:r>
      <w:r>
        <w:rPr>
          <w:rFonts w:ascii="Arial" w:eastAsia="CIDFont+F1" w:hAnsi="Arial" w:cs="Arial"/>
        </w:rPr>
        <w:t xml:space="preserve"> </w:t>
      </w:r>
      <w:r w:rsidRPr="00CA2344">
        <w:rPr>
          <w:rFonts w:ascii="Arial" w:eastAsia="CIDFont+F1" w:hAnsi="Arial" w:cs="Arial"/>
        </w:rPr>
        <w:t>od omítky nesmí být zasahováno do stávajících ocelových překladů, klenebních překladových pasů včetně</w:t>
      </w:r>
      <w:r>
        <w:rPr>
          <w:rFonts w:ascii="Arial" w:eastAsia="CIDFont+F1" w:hAnsi="Arial" w:cs="Arial"/>
        </w:rPr>
        <w:t xml:space="preserve"> </w:t>
      </w:r>
      <w:r w:rsidRPr="00CA2344">
        <w:rPr>
          <w:rFonts w:ascii="Arial" w:eastAsia="CIDFont+F1" w:hAnsi="Arial" w:cs="Arial"/>
        </w:rPr>
        <w:t>paty a klenby stropu nad.</w:t>
      </w:r>
      <w:r>
        <w:rPr>
          <w:rFonts w:ascii="Arial" w:eastAsia="CIDFont+F1" w:hAnsi="Arial" w:cs="Arial"/>
        </w:rPr>
        <w:t xml:space="preserve"> </w:t>
      </w:r>
      <w:r w:rsidRPr="00CA2344">
        <w:rPr>
          <w:rFonts w:ascii="Arial" w:eastAsia="CIDFont+F1" w:hAnsi="Arial" w:cs="Arial"/>
        </w:rPr>
        <w:t>Během provádění stavebních úprav dotčené konstrukce je nutné dočasně montážně podepřít</w:t>
      </w:r>
      <w:r>
        <w:rPr>
          <w:rFonts w:ascii="Arial" w:eastAsia="CIDFont+F1" w:hAnsi="Arial" w:cs="Arial"/>
        </w:rPr>
        <w:t xml:space="preserve"> </w:t>
      </w:r>
      <w:r w:rsidRPr="00CA2344">
        <w:rPr>
          <w:rFonts w:ascii="Arial" w:eastAsia="CIDFont+F1" w:hAnsi="Arial" w:cs="Arial"/>
        </w:rPr>
        <w:t xml:space="preserve">ramenáty </w:t>
      </w:r>
      <w:proofErr w:type="spellStart"/>
      <w:r w:rsidRPr="00CA2344">
        <w:rPr>
          <w:rFonts w:ascii="Arial" w:eastAsia="CIDFont+F1" w:hAnsi="Arial" w:cs="Arial"/>
        </w:rPr>
        <w:t>klenebné</w:t>
      </w:r>
      <w:proofErr w:type="spellEnd"/>
      <w:r w:rsidRPr="00CA2344">
        <w:rPr>
          <w:rFonts w:ascii="Arial" w:eastAsia="CIDFont+F1" w:hAnsi="Arial" w:cs="Arial"/>
        </w:rPr>
        <w:t xml:space="preserve"> konstrukce tak, aby nemohlo dojít ke zdrojům poruch vedoucím k poškození konstrukce</w:t>
      </w:r>
      <w:r>
        <w:rPr>
          <w:rFonts w:ascii="Arial" w:eastAsia="CIDFont+F1" w:hAnsi="Arial" w:cs="Arial"/>
        </w:rPr>
        <w:t xml:space="preserve"> </w:t>
      </w:r>
      <w:r w:rsidRPr="00CA2344">
        <w:rPr>
          <w:rFonts w:ascii="Arial" w:eastAsia="CIDFont+F1" w:hAnsi="Arial" w:cs="Arial"/>
        </w:rPr>
        <w:t>(vybourání podlahových nebo stropních konstrukcí, odstrojení krovu atd. snižuje svislé zatížení klenbových</w:t>
      </w:r>
      <w:r>
        <w:rPr>
          <w:rFonts w:ascii="Arial" w:eastAsia="CIDFont+F1" w:hAnsi="Arial" w:cs="Arial"/>
        </w:rPr>
        <w:t xml:space="preserve"> </w:t>
      </w:r>
      <w:r w:rsidRPr="00CA2344">
        <w:rPr>
          <w:rFonts w:ascii="Arial" w:eastAsia="CIDFont+F1" w:hAnsi="Arial" w:cs="Arial"/>
        </w:rPr>
        <w:t>opěr, což vede k narušení kleneb a případně stability klenbových opěr</w:t>
      </w:r>
      <w:r>
        <w:rPr>
          <w:rFonts w:ascii="Arial" w:eastAsia="CIDFont+F1" w:hAnsi="Arial" w:cs="Arial"/>
        </w:rPr>
        <w:t>)</w:t>
      </w:r>
      <w:r w:rsidRPr="00CA2344">
        <w:rPr>
          <w:rFonts w:ascii="Arial" w:eastAsia="CIDFont+F1" w:hAnsi="Arial" w:cs="Arial"/>
        </w:rPr>
        <w:t>. Nesprávný postup při odstraňování</w:t>
      </w:r>
      <w:r>
        <w:rPr>
          <w:rFonts w:ascii="Arial" w:eastAsia="CIDFont+F1" w:hAnsi="Arial" w:cs="Arial"/>
        </w:rPr>
        <w:t xml:space="preserve"> </w:t>
      </w:r>
      <w:r w:rsidRPr="00CA2344">
        <w:rPr>
          <w:rFonts w:ascii="Arial" w:eastAsia="CIDFont+F1" w:hAnsi="Arial" w:cs="Arial"/>
        </w:rPr>
        <w:t>násypů či podlahových konstrukcí uložených na klenbách vede k narušení klenby od nesymetrického, popř.</w:t>
      </w:r>
      <w:r>
        <w:rPr>
          <w:rFonts w:ascii="Arial" w:eastAsia="CIDFont+F1" w:hAnsi="Arial" w:cs="Arial"/>
        </w:rPr>
        <w:t xml:space="preserve"> </w:t>
      </w:r>
      <w:r w:rsidRPr="00CA2344">
        <w:rPr>
          <w:rFonts w:ascii="Arial" w:eastAsia="CIDFont+F1" w:hAnsi="Arial" w:cs="Arial"/>
        </w:rPr>
        <w:t>soustředného zatížení. Změna zatížení zděných stěn, stropních konstrukcí a kleneb vede k porušení</w:t>
      </w:r>
      <w:r>
        <w:rPr>
          <w:rFonts w:ascii="Arial" w:eastAsia="CIDFont+F1" w:hAnsi="Arial" w:cs="Arial"/>
        </w:rPr>
        <w:t xml:space="preserve"> </w:t>
      </w:r>
      <w:r w:rsidRPr="00CA2344">
        <w:rPr>
          <w:rFonts w:ascii="Arial" w:eastAsia="CIDFont+F1" w:hAnsi="Arial" w:cs="Arial"/>
        </w:rPr>
        <w:t>ustáleného stavu, sedání budovy, porušení nosných zdí a kleneb.).</w:t>
      </w:r>
    </w:p>
    <w:p w14:paraId="71BB2B0E" w14:textId="77777777" w:rsidR="00E50D1C" w:rsidRPr="00CA2344" w:rsidRDefault="00E50D1C" w:rsidP="00E50D1C">
      <w:pPr>
        <w:autoSpaceDE w:val="0"/>
        <w:autoSpaceDN w:val="0"/>
        <w:adjustRightInd w:val="0"/>
        <w:spacing w:after="0" w:line="240" w:lineRule="auto"/>
        <w:rPr>
          <w:rFonts w:ascii="Arial" w:eastAsia="CIDFont+F1" w:hAnsi="Arial" w:cs="Arial"/>
        </w:rPr>
      </w:pPr>
      <w:r w:rsidRPr="00CA2344">
        <w:rPr>
          <w:rFonts w:ascii="Arial" w:eastAsia="CIDFont+F1" w:hAnsi="Arial" w:cs="Arial"/>
        </w:rPr>
        <w:t>Prohloubení a podezdění stávajících základových pasů v plném rozsahu kolem výtahové šachty</w:t>
      </w:r>
      <w:r>
        <w:rPr>
          <w:rFonts w:ascii="Arial" w:eastAsia="CIDFont+F1" w:hAnsi="Arial" w:cs="Arial"/>
        </w:rPr>
        <w:t xml:space="preserve"> </w:t>
      </w:r>
      <w:r w:rsidRPr="00CA2344">
        <w:rPr>
          <w:rFonts w:ascii="Arial" w:eastAsia="CIDFont+F1" w:hAnsi="Arial" w:cs="Arial"/>
        </w:rPr>
        <w:t>komunikačního jádra musí být provedeno šachovnicově v metrových záběrech z betonových cihel P30 na</w:t>
      </w:r>
      <w:r>
        <w:rPr>
          <w:rFonts w:ascii="Arial" w:eastAsia="CIDFont+F1" w:hAnsi="Arial" w:cs="Arial"/>
        </w:rPr>
        <w:t xml:space="preserve"> </w:t>
      </w:r>
      <w:r w:rsidRPr="00CA2344">
        <w:rPr>
          <w:rFonts w:ascii="Arial" w:eastAsia="CIDFont+F1" w:hAnsi="Arial" w:cs="Arial"/>
        </w:rPr>
        <w:t>expanzní maltu M10 a aktivovat ocelovými klíny. Podkopávaný prostor musí být montážně podepřen výdřevou.</w:t>
      </w:r>
    </w:p>
    <w:p w14:paraId="346FA149" w14:textId="77777777" w:rsidR="00E50D1C" w:rsidRPr="00CA2344" w:rsidRDefault="00E50D1C" w:rsidP="00E50D1C">
      <w:pPr>
        <w:autoSpaceDE w:val="0"/>
        <w:autoSpaceDN w:val="0"/>
        <w:adjustRightInd w:val="0"/>
        <w:spacing w:after="0" w:line="240" w:lineRule="auto"/>
        <w:rPr>
          <w:rFonts w:ascii="Arial" w:eastAsia="CIDFont+F1" w:hAnsi="Arial" w:cs="Arial"/>
          <w:i/>
          <w:u w:val="single"/>
        </w:rPr>
      </w:pPr>
      <w:proofErr w:type="gramStart"/>
      <w:r w:rsidRPr="00CA2344">
        <w:rPr>
          <w:rFonts w:ascii="Arial" w:eastAsia="CIDFont+F1" w:hAnsi="Arial" w:cs="Arial"/>
          <w:i/>
          <w:u w:val="single"/>
        </w:rPr>
        <w:t>Překlady v 1.PP</w:t>
      </w:r>
      <w:proofErr w:type="gramEnd"/>
      <w:r w:rsidRPr="00CA2344">
        <w:rPr>
          <w:rFonts w:ascii="Arial" w:eastAsia="CIDFont+F1" w:hAnsi="Arial" w:cs="Arial"/>
          <w:i/>
          <w:u w:val="single"/>
        </w:rPr>
        <w:t xml:space="preserve"> – 3.NP</w:t>
      </w:r>
    </w:p>
    <w:p w14:paraId="2F5FE48B" w14:textId="27E27047" w:rsidR="00CC2B9B" w:rsidRPr="002814CC" w:rsidRDefault="002814CC" w:rsidP="00AA448C">
      <w:pPr>
        <w:autoSpaceDE w:val="0"/>
        <w:autoSpaceDN w:val="0"/>
        <w:adjustRightInd w:val="0"/>
        <w:spacing w:after="0" w:line="240" w:lineRule="auto"/>
        <w:rPr>
          <w:rFonts w:ascii="Arial" w:hAnsi="Arial" w:cs="Arial"/>
          <w:b/>
          <w:bCs/>
          <w:color w:val="FF0000"/>
        </w:rPr>
      </w:pPr>
      <w:r w:rsidRPr="002814CC">
        <w:rPr>
          <w:rFonts w:ascii="Arial" w:eastAsia="Montserrat" w:hAnsi="Arial" w:cs="Arial"/>
        </w:rPr>
        <w:t>Ve svislých stěnách jsou navrženy nové nebo upravené stavební otvory, které jsou zajištěny překlady z ocelových nosníků profilu IPE nebo IPN. Před osazením překladů je třeba montážně podepřít přiléhající</w:t>
      </w:r>
      <w:r w:rsidR="00AA448C">
        <w:rPr>
          <w:rFonts w:ascii="Arial" w:eastAsia="Montserrat" w:hAnsi="Arial" w:cs="Arial"/>
        </w:rPr>
        <w:t xml:space="preserve"> </w:t>
      </w:r>
      <w:r w:rsidRPr="002814CC">
        <w:rPr>
          <w:rFonts w:ascii="Arial" w:eastAsia="Montserrat" w:hAnsi="Arial" w:cs="Arial"/>
        </w:rPr>
        <w:t xml:space="preserve">stropy a klenby pomocí dřevěných ramenátů. </w:t>
      </w:r>
      <w:proofErr w:type="gramStart"/>
      <w:r w:rsidRPr="002814CC">
        <w:rPr>
          <w:rFonts w:ascii="Arial" w:eastAsia="Montserrat" w:hAnsi="Arial" w:cs="Arial"/>
        </w:rPr>
        <w:t>H.H.</w:t>
      </w:r>
      <w:proofErr w:type="gramEnd"/>
      <w:r w:rsidRPr="002814CC">
        <w:rPr>
          <w:rFonts w:ascii="Arial" w:eastAsia="Montserrat" w:hAnsi="Arial" w:cs="Arial"/>
        </w:rPr>
        <w:t xml:space="preserve"> nosníků překladu je nutno umístit pod patky záklenku přiléhajících stropních kleneb. Ocelové nosníky jsou navrženy tř. S235 JR (Fe360). Bourání a osazování nových překladů viz samostatná kapitola. Překlady nad okenními otvory v obvodových stěnách nástavby 3.NP (komunikační jádro) jsou tvořeny systémovými překlady </w:t>
      </w:r>
      <w:proofErr w:type="spellStart"/>
      <w:r w:rsidRPr="002814CC">
        <w:rPr>
          <w:rFonts w:ascii="Arial" w:eastAsia="Montserrat" w:hAnsi="Arial" w:cs="Arial"/>
        </w:rPr>
        <w:t>Porotherm</w:t>
      </w:r>
      <w:proofErr w:type="spellEnd"/>
      <w:r w:rsidRPr="002814CC">
        <w:rPr>
          <w:rFonts w:ascii="Arial" w:eastAsia="Montserrat" w:hAnsi="Arial" w:cs="Arial"/>
        </w:rPr>
        <w:t xml:space="preserve"> </w:t>
      </w:r>
      <w:proofErr w:type="spellStart"/>
      <w:r w:rsidRPr="002814CC">
        <w:rPr>
          <w:rFonts w:ascii="Arial" w:eastAsia="Montserrat" w:hAnsi="Arial" w:cs="Arial"/>
        </w:rPr>
        <w:t>KP</w:t>
      </w:r>
      <w:proofErr w:type="spellEnd"/>
      <w:r w:rsidRPr="002814CC">
        <w:rPr>
          <w:rFonts w:ascii="Arial" w:eastAsia="Montserrat" w:hAnsi="Arial" w:cs="Arial"/>
        </w:rPr>
        <w:t xml:space="preserve"> 7. Systémové překlady budou na stavbě osazeny dle uvedených značek! Osazování prefabrikovaných překladů se bude řídit technologickými předpisy výrobce, zejména pak minimální délka jejich uložení, </w:t>
      </w:r>
      <w:proofErr w:type="spellStart"/>
      <w:r w:rsidRPr="002814CC">
        <w:rPr>
          <w:rFonts w:ascii="Arial" w:eastAsia="Montserrat" w:hAnsi="Arial" w:cs="Arial"/>
        </w:rPr>
        <w:t>podmaltování</w:t>
      </w:r>
      <w:proofErr w:type="spellEnd"/>
      <w:r w:rsidRPr="002814CC">
        <w:rPr>
          <w:rFonts w:ascii="Arial" w:eastAsia="Montserrat" w:hAnsi="Arial" w:cs="Arial"/>
        </w:rPr>
        <w:t xml:space="preserve"> překladů v uložení atd.</w:t>
      </w:r>
    </w:p>
    <w:p w14:paraId="0CCF76CD" w14:textId="77777777" w:rsidR="00E50D1C" w:rsidRPr="00CA2344" w:rsidRDefault="00E50D1C" w:rsidP="00E50D1C">
      <w:pPr>
        <w:autoSpaceDE w:val="0"/>
        <w:autoSpaceDN w:val="0"/>
        <w:adjustRightInd w:val="0"/>
        <w:spacing w:after="0" w:line="240" w:lineRule="auto"/>
        <w:rPr>
          <w:rFonts w:ascii="Arial" w:eastAsia="CIDFont+F1" w:hAnsi="Arial" w:cs="Arial"/>
          <w:i/>
          <w:u w:val="single"/>
        </w:rPr>
      </w:pPr>
      <w:r w:rsidRPr="00CA2344">
        <w:rPr>
          <w:rFonts w:ascii="Arial" w:eastAsia="CIDFont+F1" w:hAnsi="Arial" w:cs="Arial"/>
          <w:i/>
          <w:u w:val="single"/>
        </w:rPr>
        <w:t>Schodiště komunikačního jádra</w:t>
      </w:r>
    </w:p>
    <w:p w14:paraId="2D07B80E" w14:textId="76002DB1" w:rsidR="00E50D1C" w:rsidRDefault="002814CC" w:rsidP="00AA448C">
      <w:pPr>
        <w:autoSpaceDE w:val="0"/>
        <w:autoSpaceDN w:val="0"/>
        <w:adjustRightInd w:val="0"/>
        <w:spacing w:after="0" w:line="240" w:lineRule="auto"/>
        <w:rPr>
          <w:rFonts w:ascii="Arial" w:hAnsi="Arial" w:cs="Arial"/>
          <w:b/>
          <w:bCs/>
          <w:color w:val="FF0000"/>
        </w:rPr>
      </w:pPr>
      <w:r w:rsidRPr="002814CC">
        <w:rPr>
          <w:rFonts w:ascii="Arial" w:eastAsia="Montserrat" w:hAnsi="Arial" w:cs="Arial"/>
        </w:rPr>
        <w:t>Nové schodiště v prostoru komunikačního jádra 2.NP je navrženo jako tříramenné monolitické železobetonové, kdy prostřední rameno je pnuté mezi jednotlivými stěnami a obě boční ramena jsou do něj</w:t>
      </w:r>
      <w:r w:rsidR="00AA448C">
        <w:rPr>
          <w:rFonts w:ascii="Arial" w:eastAsia="Montserrat" w:hAnsi="Arial" w:cs="Arial"/>
        </w:rPr>
        <w:t xml:space="preserve"> </w:t>
      </w:r>
      <w:r w:rsidRPr="002814CC">
        <w:rPr>
          <w:rFonts w:ascii="Arial" w:eastAsia="Montserrat" w:hAnsi="Arial" w:cs="Arial"/>
        </w:rPr>
        <w:t xml:space="preserve">uložena a dále jsou tato ramena uložena do průvlaku podesty 1.NP a nově navržené podesty 2.NP. Schodišťová deska je </w:t>
      </w:r>
      <w:proofErr w:type="spellStart"/>
      <w:r w:rsidRPr="002814CC">
        <w:rPr>
          <w:rFonts w:ascii="Arial" w:eastAsia="Montserrat" w:hAnsi="Arial" w:cs="Arial"/>
        </w:rPr>
        <w:t>tl</w:t>
      </w:r>
      <w:proofErr w:type="spellEnd"/>
      <w:r w:rsidRPr="002814CC">
        <w:rPr>
          <w:rFonts w:ascii="Arial" w:eastAsia="Montserrat" w:hAnsi="Arial" w:cs="Arial"/>
        </w:rPr>
        <w:t xml:space="preserve">. 200 mm, je z betonu C25/30 - XC1 a je vyztužena vázanou betonářskou výztuží B 500B s krytím 25 mm. Nové schodiště v prostoru komunikačního </w:t>
      </w:r>
      <w:proofErr w:type="gramStart"/>
      <w:r w:rsidRPr="002814CC">
        <w:rPr>
          <w:rFonts w:ascii="Arial" w:eastAsia="Montserrat" w:hAnsi="Arial" w:cs="Arial"/>
        </w:rPr>
        <w:t>jádra 1.PP</w:t>
      </w:r>
      <w:proofErr w:type="gramEnd"/>
      <w:r w:rsidRPr="002814CC">
        <w:rPr>
          <w:rFonts w:ascii="Arial" w:eastAsia="Montserrat" w:hAnsi="Arial" w:cs="Arial"/>
        </w:rPr>
        <w:t xml:space="preserve"> je navrženo jako dvouramenné monolitické </w:t>
      </w:r>
      <w:r w:rsidR="00AA448C">
        <w:rPr>
          <w:rFonts w:ascii="Arial" w:eastAsia="Montserrat" w:hAnsi="Arial" w:cs="Arial"/>
        </w:rPr>
        <w:t>ž</w:t>
      </w:r>
      <w:r w:rsidRPr="002814CC">
        <w:rPr>
          <w:rFonts w:ascii="Arial" w:eastAsia="Montserrat" w:hAnsi="Arial" w:cs="Arial"/>
        </w:rPr>
        <w:t xml:space="preserve">elezobetonové, kdy druhé rameno je pnuté mezi stěnou a nově navrženou </w:t>
      </w:r>
      <w:proofErr w:type="spellStart"/>
      <w:r w:rsidRPr="002814CC">
        <w:rPr>
          <w:rFonts w:ascii="Arial" w:eastAsia="Montserrat" w:hAnsi="Arial" w:cs="Arial"/>
        </w:rPr>
        <w:t>plechobetonovu</w:t>
      </w:r>
      <w:proofErr w:type="spellEnd"/>
      <w:r w:rsidRPr="002814CC">
        <w:rPr>
          <w:rFonts w:ascii="Arial" w:eastAsia="Montserrat" w:hAnsi="Arial" w:cs="Arial"/>
        </w:rPr>
        <w:t xml:space="preserve"> podestou. První rameno je uloženo do podlahové desky a do druhého ramena. Schodišťová deska je </w:t>
      </w:r>
      <w:proofErr w:type="spellStart"/>
      <w:r w:rsidRPr="002814CC">
        <w:rPr>
          <w:rFonts w:ascii="Arial" w:eastAsia="Montserrat" w:hAnsi="Arial" w:cs="Arial"/>
        </w:rPr>
        <w:t>tl</w:t>
      </w:r>
      <w:proofErr w:type="spellEnd"/>
      <w:r w:rsidRPr="002814CC">
        <w:rPr>
          <w:rFonts w:ascii="Arial" w:eastAsia="Montserrat" w:hAnsi="Arial" w:cs="Arial"/>
        </w:rPr>
        <w:t xml:space="preserve">. 200 mm pod stupni, je z betonu C25/30 - XC1 a je vyztužena vázanou betonářskou výztuží B 500B s krytím 25 mm. Nové schodiště v prostoru komunikačního jádra 2.NP rozšířené části je navrženo jako dvouramenné monolitické železobetonové, kdy </w:t>
      </w:r>
      <w:r w:rsidR="00AA448C">
        <w:rPr>
          <w:rFonts w:ascii="Arial" w:eastAsia="Montserrat" w:hAnsi="Arial" w:cs="Arial"/>
        </w:rPr>
        <w:t>m</w:t>
      </w:r>
      <w:r w:rsidRPr="002814CC">
        <w:rPr>
          <w:rFonts w:ascii="Arial" w:eastAsia="Montserrat" w:hAnsi="Arial" w:cs="Arial"/>
        </w:rPr>
        <w:t>ezipodesta je pnutá mezi jednotlivými stěnami a obě boční ramena jsou</w:t>
      </w:r>
      <w:r w:rsidR="00AA448C">
        <w:rPr>
          <w:rFonts w:ascii="Arial" w:eastAsia="Montserrat" w:hAnsi="Arial" w:cs="Arial"/>
        </w:rPr>
        <w:t xml:space="preserve"> </w:t>
      </w:r>
      <w:r w:rsidRPr="002814CC">
        <w:rPr>
          <w:rFonts w:ascii="Arial" w:eastAsia="Montserrat" w:hAnsi="Arial" w:cs="Arial"/>
        </w:rPr>
        <w:t xml:space="preserve">do ní uložena a dále jsou tato ramena uložena do průvlaku podesty 1.NP a nově navržené podesty 2.NP. Schodišťová deska je </w:t>
      </w:r>
      <w:proofErr w:type="spellStart"/>
      <w:r w:rsidRPr="002814CC">
        <w:rPr>
          <w:rFonts w:ascii="Arial" w:eastAsia="Montserrat" w:hAnsi="Arial" w:cs="Arial"/>
        </w:rPr>
        <w:t>tl</w:t>
      </w:r>
      <w:proofErr w:type="spellEnd"/>
      <w:r w:rsidRPr="002814CC">
        <w:rPr>
          <w:rFonts w:ascii="Arial" w:eastAsia="Montserrat" w:hAnsi="Arial" w:cs="Arial"/>
        </w:rPr>
        <w:t xml:space="preserve">. 200 mm, je z betonu C25/30 - XC1 a je vyztužena vázanou betonářskou výztuží B 500B s krytím 25 mm. Viditelné hrany ramen se provedou zkosené 15x15 mm. Návrh nášlapné vrstvy schodiště včetně zábradlí je předmětem dodávky výrobce truhlářských či zámečnických výrobků. Schodišťové zábradlí bude kotveno dodatečně pomocí chemických kotev. Při betonáži schodišť je nutno respektovat zvýšené nároky na geometrickou přesnost. </w:t>
      </w:r>
    </w:p>
    <w:p w14:paraId="1C2CC216" w14:textId="77777777" w:rsidR="00E50D1C" w:rsidRPr="007573A5" w:rsidRDefault="00E50D1C" w:rsidP="00E50D1C">
      <w:pPr>
        <w:autoSpaceDE w:val="0"/>
        <w:autoSpaceDN w:val="0"/>
        <w:adjustRightInd w:val="0"/>
        <w:spacing w:after="0" w:line="240" w:lineRule="auto"/>
        <w:rPr>
          <w:rFonts w:ascii="Arial" w:eastAsia="CIDFont+F1" w:hAnsi="Arial" w:cs="Arial"/>
          <w:i/>
          <w:u w:val="single"/>
        </w:rPr>
      </w:pPr>
      <w:r w:rsidRPr="007573A5">
        <w:rPr>
          <w:rFonts w:ascii="Arial" w:eastAsia="CIDFont+F1" w:hAnsi="Arial" w:cs="Arial"/>
          <w:i/>
          <w:u w:val="single"/>
        </w:rPr>
        <w:t>Komunikační jádro a výtahová šachta</w:t>
      </w:r>
    </w:p>
    <w:p w14:paraId="0113715A" w14:textId="532FADB6"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 xml:space="preserve">Komunikační jádro je nutné přizpůsobit novému využití objektu. Z tohoto důvodu je navrženo podezdění stávajících </w:t>
      </w:r>
      <w:proofErr w:type="gramStart"/>
      <w:r w:rsidRPr="002814CC">
        <w:rPr>
          <w:rFonts w:ascii="Arial" w:eastAsia="Montserrat" w:hAnsi="Arial" w:cs="Arial"/>
        </w:rPr>
        <w:t>stěn v 1.PP</w:t>
      </w:r>
      <w:proofErr w:type="gramEnd"/>
      <w:r w:rsidRPr="002814CC">
        <w:rPr>
          <w:rFonts w:ascii="Arial" w:eastAsia="Montserrat" w:hAnsi="Arial" w:cs="Arial"/>
        </w:rPr>
        <w:t xml:space="preserve"> tak, aby mohla být řádně založena výtahová šachta, provedeny rozpěrné</w:t>
      </w:r>
      <w:r w:rsidR="00AA448C">
        <w:rPr>
          <w:rFonts w:ascii="Arial" w:eastAsia="Montserrat" w:hAnsi="Arial" w:cs="Arial"/>
        </w:rPr>
        <w:t xml:space="preserve"> </w:t>
      </w:r>
      <w:r w:rsidRPr="002814CC">
        <w:rPr>
          <w:rFonts w:ascii="Arial" w:eastAsia="Montserrat" w:hAnsi="Arial" w:cs="Arial"/>
        </w:rPr>
        <w:t xml:space="preserve">podlahové desky a uložena schodišťová ramena 1.PP. Dále je nutné zmínit, že v základové </w:t>
      </w:r>
      <w:proofErr w:type="gramStart"/>
      <w:r w:rsidRPr="002814CC">
        <w:rPr>
          <w:rFonts w:ascii="Arial" w:eastAsia="Montserrat" w:hAnsi="Arial" w:cs="Arial"/>
        </w:rPr>
        <w:t>spáře 1.PP</w:t>
      </w:r>
      <w:proofErr w:type="gramEnd"/>
      <w:r w:rsidRPr="002814CC">
        <w:rPr>
          <w:rFonts w:ascii="Arial" w:eastAsia="Montserrat" w:hAnsi="Arial" w:cs="Arial"/>
        </w:rPr>
        <w:t xml:space="preserve"> jsou</w:t>
      </w:r>
      <w:r w:rsidR="00AA448C">
        <w:rPr>
          <w:rFonts w:ascii="Arial" w:eastAsia="Montserrat" w:hAnsi="Arial" w:cs="Arial"/>
        </w:rPr>
        <w:t xml:space="preserve"> </w:t>
      </w:r>
      <w:r w:rsidRPr="002814CC">
        <w:rPr>
          <w:rFonts w:ascii="Arial" w:eastAsia="Montserrat" w:hAnsi="Arial" w:cs="Arial"/>
        </w:rPr>
        <w:t xml:space="preserve">výrazně lepší parametry oproti spáře v 1.NP. Podezdívání šířky min. šířky základových </w:t>
      </w:r>
      <w:proofErr w:type="gramStart"/>
      <w:r w:rsidRPr="002814CC">
        <w:rPr>
          <w:rFonts w:ascii="Arial" w:eastAsia="Montserrat" w:hAnsi="Arial" w:cs="Arial"/>
        </w:rPr>
        <w:t>pasů 1.PP</w:t>
      </w:r>
      <w:proofErr w:type="gramEnd"/>
      <w:r w:rsidRPr="002814CC">
        <w:rPr>
          <w:rFonts w:ascii="Arial" w:eastAsia="Montserrat" w:hAnsi="Arial" w:cs="Arial"/>
        </w:rPr>
        <w:t xml:space="preserve"> musí být provedeno v šachovnicových záběrech z betonových cihel P30 na expanzní maltu M10. Vyzdívky budou založeny na základové pasy šířky min. 1,0 m z betonu C25/30 – XC2. Po čas podezdívání musí být odkopány</w:t>
      </w:r>
      <w:r w:rsidR="00AA448C">
        <w:rPr>
          <w:rFonts w:ascii="Arial" w:eastAsia="Montserrat" w:hAnsi="Arial" w:cs="Arial"/>
        </w:rPr>
        <w:t xml:space="preserve"> </w:t>
      </w:r>
      <w:r w:rsidRPr="002814CC">
        <w:rPr>
          <w:rFonts w:ascii="Arial" w:eastAsia="Montserrat" w:hAnsi="Arial" w:cs="Arial"/>
        </w:rPr>
        <w:t xml:space="preserve">stěny zatížené zemním tlakem, </w:t>
      </w:r>
      <w:proofErr w:type="spellStart"/>
      <w:r w:rsidRPr="002814CC">
        <w:rPr>
          <w:rFonts w:ascii="Arial" w:eastAsia="Montserrat" w:hAnsi="Arial" w:cs="Arial"/>
        </w:rPr>
        <w:t>podstojkováno</w:t>
      </w:r>
      <w:proofErr w:type="spellEnd"/>
      <w:r w:rsidRPr="002814CC">
        <w:rPr>
          <w:rFonts w:ascii="Arial" w:eastAsia="Montserrat" w:hAnsi="Arial" w:cs="Arial"/>
        </w:rPr>
        <w:t xml:space="preserve"> schodiště </w:t>
      </w:r>
      <w:proofErr w:type="spellStart"/>
      <w:r w:rsidRPr="002814CC">
        <w:rPr>
          <w:rFonts w:ascii="Arial" w:eastAsia="Montserrat" w:hAnsi="Arial" w:cs="Arial"/>
        </w:rPr>
        <w:t>1.NP</w:t>
      </w:r>
      <w:proofErr w:type="spellEnd"/>
      <w:r w:rsidRPr="002814CC">
        <w:rPr>
          <w:rFonts w:ascii="Arial" w:eastAsia="Montserrat" w:hAnsi="Arial" w:cs="Arial"/>
        </w:rPr>
        <w:t xml:space="preserve"> a rozepřeny </w:t>
      </w:r>
      <w:proofErr w:type="gramStart"/>
      <w:r w:rsidRPr="002814CC">
        <w:rPr>
          <w:rFonts w:ascii="Arial" w:eastAsia="Montserrat" w:hAnsi="Arial" w:cs="Arial"/>
        </w:rPr>
        <w:t xml:space="preserve">stěny </w:t>
      </w:r>
      <w:r w:rsidRPr="002814CC">
        <w:rPr>
          <w:rFonts w:ascii="Arial" w:eastAsia="Montserrat" w:hAnsi="Arial" w:cs="Arial"/>
        </w:rPr>
        <w:lastRenderedPageBreak/>
        <w:t>1.PP</w:t>
      </w:r>
      <w:proofErr w:type="gramEnd"/>
      <w:r w:rsidRPr="002814CC">
        <w:rPr>
          <w:rFonts w:ascii="Arial" w:eastAsia="Montserrat" w:hAnsi="Arial" w:cs="Arial"/>
        </w:rPr>
        <w:t xml:space="preserve"> (podezděný prostor je</w:t>
      </w:r>
      <w:r w:rsidR="00AA448C">
        <w:rPr>
          <w:rFonts w:ascii="Arial" w:eastAsia="Montserrat" w:hAnsi="Arial" w:cs="Arial"/>
        </w:rPr>
        <w:t xml:space="preserve"> </w:t>
      </w:r>
      <w:r w:rsidRPr="002814CC">
        <w:rPr>
          <w:rFonts w:ascii="Arial" w:eastAsia="Montserrat" w:hAnsi="Arial" w:cs="Arial"/>
        </w:rPr>
        <w:t xml:space="preserve">třeba zajistit proti vodorovnému zatížení po záběrech dřevěnou výdřevou). Ve 3.NP ve stávající i rozšířené části je navrženo po obvodě </w:t>
      </w:r>
      <w:proofErr w:type="spellStart"/>
      <w:r w:rsidRPr="002814CC">
        <w:rPr>
          <w:rFonts w:ascii="Arial" w:eastAsia="Montserrat" w:hAnsi="Arial" w:cs="Arial"/>
        </w:rPr>
        <w:t>nadezdění</w:t>
      </w:r>
      <w:proofErr w:type="spellEnd"/>
      <w:r w:rsidRPr="002814CC">
        <w:rPr>
          <w:rFonts w:ascii="Arial" w:eastAsia="Montserrat" w:hAnsi="Arial" w:cs="Arial"/>
        </w:rPr>
        <w:t xml:space="preserve"> komunikačního jádra. Svislé stěny budou z keramických broušených tvarovek </w:t>
      </w:r>
      <w:proofErr w:type="spellStart"/>
      <w:r w:rsidRPr="002814CC">
        <w:rPr>
          <w:rFonts w:ascii="Arial" w:eastAsia="Montserrat" w:hAnsi="Arial" w:cs="Arial"/>
        </w:rPr>
        <w:t>tl</w:t>
      </w:r>
      <w:proofErr w:type="spellEnd"/>
      <w:r w:rsidRPr="002814CC">
        <w:rPr>
          <w:rFonts w:ascii="Arial" w:eastAsia="Montserrat" w:hAnsi="Arial" w:cs="Arial"/>
        </w:rPr>
        <w:t xml:space="preserve">. 440 mm </w:t>
      </w:r>
      <w:proofErr w:type="spellStart"/>
      <w:r w:rsidRPr="002814CC">
        <w:rPr>
          <w:rFonts w:ascii="Arial" w:eastAsia="Montserrat" w:hAnsi="Arial" w:cs="Arial"/>
        </w:rPr>
        <w:t>Porotherm</w:t>
      </w:r>
      <w:proofErr w:type="spellEnd"/>
      <w:r w:rsidRPr="002814CC">
        <w:rPr>
          <w:rFonts w:ascii="Arial" w:eastAsia="Montserrat" w:hAnsi="Arial" w:cs="Arial"/>
        </w:rPr>
        <w:t xml:space="preserve"> 44 T </w:t>
      </w:r>
      <w:proofErr w:type="spellStart"/>
      <w:r w:rsidRPr="002814CC">
        <w:rPr>
          <w:rFonts w:ascii="Arial" w:eastAsia="Montserrat" w:hAnsi="Arial" w:cs="Arial"/>
        </w:rPr>
        <w:t>Profi</w:t>
      </w:r>
      <w:proofErr w:type="spellEnd"/>
      <w:r w:rsidRPr="002814CC">
        <w:rPr>
          <w:rFonts w:ascii="Arial" w:eastAsia="Montserrat" w:hAnsi="Arial" w:cs="Arial"/>
        </w:rPr>
        <w:t xml:space="preserve"> P8 na celoplošné lepidlo a </w:t>
      </w:r>
      <w:proofErr w:type="spellStart"/>
      <w:r w:rsidRPr="002814CC">
        <w:rPr>
          <w:rFonts w:ascii="Arial" w:eastAsia="Montserrat" w:hAnsi="Arial" w:cs="Arial"/>
        </w:rPr>
        <w:t>tl</w:t>
      </w:r>
      <w:proofErr w:type="spellEnd"/>
      <w:r w:rsidRPr="002814CC">
        <w:rPr>
          <w:rFonts w:ascii="Arial" w:eastAsia="Montserrat" w:hAnsi="Arial" w:cs="Arial"/>
        </w:rPr>
        <w:t xml:space="preserve">. 300 mm </w:t>
      </w:r>
      <w:proofErr w:type="spellStart"/>
      <w:r w:rsidRPr="002814CC">
        <w:rPr>
          <w:rFonts w:ascii="Arial" w:eastAsia="Montserrat" w:hAnsi="Arial" w:cs="Arial"/>
        </w:rPr>
        <w:t>Porotherm</w:t>
      </w:r>
      <w:proofErr w:type="spellEnd"/>
      <w:r w:rsidRPr="002814CC">
        <w:rPr>
          <w:rFonts w:ascii="Arial" w:eastAsia="Montserrat" w:hAnsi="Arial" w:cs="Arial"/>
        </w:rPr>
        <w:t xml:space="preserve"> 30 T </w:t>
      </w:r>
      <w:proofErr w:type="spellStart"/>
      <w:r w:rsidRPr="002814CC">
        <w:rPr>
          <w:rFonts w:ascii="Arial" w:eastAsia="Montserrat" w:hAnsi="Arial" w:cs="Arial"/>
        </w:rPr>
        <w:t>Profi</w:t>
      </w:r>
      <w:proofErr w:type="spellEnd"/>
      <w:r w:rsidRPr="002814CC">
        <w:rPr>
          <w:rFonts w:ascii="Arial" w:eastAsia="Montserrat" w:hAnsi="Arial" w:cs="Arial"/>
        </w:rPr>
        <w:t xml:space="preserve"> P8 na celoplošné lepidlo. Společně s výtahovou šachtou bude komunikační jádro zastřešeno železobetonovou plochou střešní deskou </w:t>
      </w:r>
      <w:proofErr w:type="spellStart"/>
      <w:r w:rsidRPr="002814CC">
        <w:rPr>
          <w:rFonts w:ascii="Arial" w:eastAsia="Montserrat" w:hAnsi="Arial" w:cs="Arial"/>
        </w:rPr>
        <w:t>tl</w:t>
      </w:r>
      <w:proofErr w:type="spellEnd"/>
      <w:r w:rsidRPr="002814CC">
        <w:rPr>
          <w:rFonts w:ascii="Arial" w:eastAsia="Montserrat" w:hAnsi="Arial" w:cs="Arial"/>
        </w:rPr>
        <w:t>. 200 mm. V prostoru schodiště komunikačního jádra je nově navržena výtahová a instalační železobetonová šachta z 1.NP do 3.NP (podkroví). Šachta bude akusticky odděleny od ostatních konstrukcí. Stěny vnitřní</w:t>
      </w:r>
    </w:p>
    <w:p w14:paraId="61F0275D" w14:textId="77777777"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 xml:space="preserve">výtahové šachty jsou </w:t>
      </w:r>
      <w:proofErr w:type="spellStart"/>
      <w:r w:rsidRPr="002814CC">
        <w:rPr>
          <w:rFonts w:ascii="Arial" w:eastAsia="Montserrat" w:hAnsi="Arial" w:cs="Arial"/>
        </w:rPr>
        <w:t>tl</w:t>
      </w:r>
      <w:proofErr w:type="spellEnd"/>
      <w:r w:rsidRPr="002814CC">
        <w:rPr>
          <w:rFonts w:ascii="Arial" w:eastAsia="Montserrat" w:hAnsi="Arial" w:cs="Arial"/>
        </w:rPr>
        <w:t xml:space="preserve">. 180 mm. Šachta bude zastřešena včetně celé nástavby komunikačního jádra 3.NP železobetonovou plochou deskou </w:t>
      </w:r>
      <w:proofErr w:type="spellStart"/>
      <w:r w:rsidRPr="002814CC">
        <w:rPr>
          <w:rFonts w:ascii="Arial" w:eastAsia="Montserrat" w:hAnsi="Arial" w:cs="Arial"/>
        </w:rPr>
        <w:t>tl</w:t>
      </w:r>
      <w:proofErr w:type="spellEnd"/>
      <w:r w:rsidRPr="002814CC">
        <w:rPr>
          <w:rFonts w:ascii="Arial" w:eastAsia="Montserrat" w:hAnsi="Arial" w:cs="Arial"/>
        </w:rPr>
        <w:t xml:space="preserve">. 200 mm, do které se osadí montážní háky z betonářské výztuže Ø 16 mm. Dojezd je založen na základové desce </w:t>
      </w:r>
      <w:proofErr w:type="spellStart"/>
      <w:r w:rsidRPr="002814CC">
        <w:rPr>
          <w:rFonts w:ascii="Arial" w:eastAsia="Montserrat" w:hAnsi="Arial" w:cs="Arial"/>
        </w:rPr>
        <w:t>tl</w:t>
      </w:r>
      <w:proofErr w:type="spellEnd"/>
      <w:r w:rsidRPr="002814CC">
        <w:rPr>
          <w:rFonts w:ascii="Arial" w:eastAsia="Montserrat" w:hAnsi="Arial" w:cs="Arial"/>
        </w:rPr>
        <w:t>. 500 mm. Výtahová šachta bude z betonu C25/30 - XC1 a vyztužena</w:t>
      </w:r>
    </w:p>
    <w:p w14:paraId="5523184A" w14:textId="77777777" w:rsidR="00E50D1C" w:rsidRPr="002814CC" w:rsidRDefault="002814CC" w:rsidP="002814CC">
      <w:pPr>
        <w:autoSpaceDE w:val="0"/>
        <w:autoSpaceDN w:val="0"/>
        <w:adjustRightInd w:val="0"/>
        <w:spacing w:after="0" w:line="240" w:lineRule="auto"/>
        <w:jc w:val="both"/>
        <w:rPr>
          <w:rFonts w:ascii="Arial" w:hAnsi="Arial" w:cs="Arial"/>
          <w:b/>
          <w:bCs/>
          <w:color w:val="FF0000"/>
        </w:rPr>
      </w:pPr>
      <w:r w:rsidRPr="002814CC">
        <w:rPr>
          <w:rFonts w:ascii="Arial" w:eastAsia="Montserrat" w:hAnsi="Arial" w:cs="Arial"/>
        </w:rPr>
        <w:t>betonářskou výztuží B 500B (krytí 25 mm). Šachta bude chráněna povlakovými hydroizolacemi. Veškeré prostupy a montážní prvky je před zhotovením výtahu nutno sladit s dodavatelem technologie výtahu.</w:t>
      </w:r>
    </w:p>
    <w:p w14:paraId="3E67BDB4" w14:textId="77777777" w:rsidR="00E50D1C" w:rsidRPr="007573A5" w:rsidRDefault="00E50D1C" w:rsidP="00E50D1C">
      <w:pPr>
        <w:autoSpaceDE w:val="0"/>
        <w:autoSpaceDN w:val="0"/>
        <w:adjustRightInd w:val="0"/>
        <w:spacing w:after="0" w:line="240" w:lineRule="auto"/>
        <w:rPr>
          <w:rFonts w:ascii="Arial" w:eastAsia="CIDFont+F1" w:hAnsi="Arial" w:cs="Arial"/>
          <w:i/>
          <w:u w:val="single"/>
        </w:rPr>
      </w:pPr>
      <w:r w:rsidRPr="007573A5">
        <w:rPr>
          <w:rFonts w:ascii="Arial" w:eastAsia="CIDFont+F1" w:hAnsi="Arial" w:cs="Arial"/>
          <w:i/>
          <w:u w:val="single"/>
        </w:rPr>
        <w:t xml:space="preserve">Nově navržená </w:t>
      </w:r>
      <w:proofErr w:type="spellStart"/>
      <w:r w:rsidRPr="007573A5">
        <w:rPr>
          <w:rFonts w:ascii="Arial" w:eastAsia="CIDFont+F1" w:hAnsi="Arial" w:cs="Arial"/>
          <w:i/>
          <w:u w:val="single"/>
        </w:rPr>
        <w:t>plechobetonová</w:t>
      </w:r>
      <w:proofErr w:type="spellEnd"/>
      <w:r w:rsidRPr="007573A5">
        <w:rPr>
          <w:rFonts w:ascii="Arial" w:eastAsia="CIDFont+F1" w:hAnsi="Arial" w:cs="Arial"/>
          <w:i/>
          <w:u w:val="single"/>
        </w:rPr>
        <w:t xml:space="preserve"> podesta stropu </w:t>
      </w:r>
      <w:proofErr w:type="gramStart"/>
      <w:r w:rsidRPr="007573A5">
        <w:rPr>
          <w:rFonts w:ascii="Arial" w:eastAsia="CIDFont+F1" w:hAnsi="Arial" w:cs="Arial"/>
          <w:i/>
          <w:u w:val="single"/>
        </w:rPr>
        <w:t>nad 1.PP</w:t>
      </w:r>
      <w:proofErr w:type="gramEnd"/>
    </w:p>
    <w:p w14:paraId="61F6C7FC" w14:textId="6C032335" w:rsidR="00E50D1C" w:rsidRPr="002814CC" w:rsidRDefault="002814CC" w:rsidP="00AA448C">
      <w:pPr>
        <w:autoSpaceDE w:val="0"/>
        <w:autoSpaceDN w:val="0"/>
        <w:adjustRightInd w:val="0"/>
        <w:spacing w:after="0" w:line="240" w:lineRule="auto"/>
        <w:rPr>
          <w:rFonts w:ascii="Arial" w:hAnsi="Arial" w:cs="Arial"/>
          <w:b/>
          <w:bCs/>
          <w:color w:val="FF0000"/>
        </w:rPr>
      </w:pPr>
      <w:r w:rsidRPr="002814CC">
        <w:rPr>
          <w:rFonts w:ascii="Arial" w:eastAsia="Montserrat" w:hAnsi="Arial" w:cs="Arial"/>
        </w:rPr>
        <w:t xml:space="preserve">Před vybouráním původního stropu na místě nově navrženého je nutné mít staticky zajištěné přilehlé konstrukce. Stropní konstrukce nově navrženého stropu </w:t>
      </w:r>
      <w:proofErr w:type="gramStart"/>
      <w:r w:rsidRPr="002814CC">
        <w:rPr>
          <w:rFonts w:ascii="Arial" w:eastAsia="Montserrat" w:hAnsi="Arial" w:cs="Arial"/>
        </w:rPr>
        <w:t>nad 1.PP</w:t>
      </w:r>
      <w:proofErr w:type="gramEnd"/>
      <w:r w:rsidRPr="002814CC">
        <w:rPr>
          <w:rFonts w:ascii="Arial" w:eastAsia="Montserrat" w:hAnsi="Arial" w:cs="Arial"/>
        </w:rPr>
        <w:t xml:space="preserve"> komunikačního jádra je tvořena ocelovými</w:t>
      </w:r>
      <w:r w:rsidR="00AA448C">
        <w:rPr>
          <w:rFonts w:ascii="Arial" w:eastAsia="Montserrat" w:hAnsi="Arial" w:cs="Arial"/>
        </w:rPr>
        <w:t xml:space="preserve"> </w:t>
      </w:r>
      <w:r w:rsidRPr="002814CC">
        <w:rPr>
          <w:rFonts w:ascii="Arial" w:eastAsia="Montserrat" w:hAnsi="Arial" w:cs="Arial"/>
        </w:rPr>
        <w:t xml:space="preserve">stropnicemi, na kterých je uložena </w:t>
      </w:r>
      <w:proofErr w:type="spellStart"/>
      <w:r w:rsidRPr="002814CC">
        <w:rPr>
          <w:rFonts w:ascii="Arial" w:eastAsia="Montserrat" w:hAnsi="Arial" w:cs="Arial"/>
        </w:rPr>
        <w:t>plechobetonová</w:t>
      </w:r>
      <w:proofErr w:type="spellEnd"/>
      <w:r w:rsidRPr="002814CC">
        <w:rPr>
          <w:rFonts w:ascii="Arial" w:eastAsia="Montserrat" w:hAnsi="Arial" w:cs="Arial"/>
        </w:rPr>
        <w:t xml:space="preserve"> deska. Hlavní stropnice jsou profilu IPE 240 a IPE 120. Jednotlivé stropnice jsou navzájem provařeny koutovými a tupými svary. Přes stropnice IPE 120 se uloží</w:t>
      </w:r>
      <w:r w:rsidR="00AA448C">
        <w:rPr>
          <w:rFonts w:ascii="Arial" w:eastAsia="Montserrat" w:hAnsi="Arial" w:cs="Arial"/>
        </w:rPr>
        <w:t xml:space="preserve"> </w:t>
      </w:r>
      <w:r w:rsidRPr="002814CC">
        <w:rPr>
          <w:rFonts w:ascii="Arial" w:eastAsia="Montserrat" w:hAnsi="Arial" w:cs="Arial"/>
        </w:rPr>
        <w:t xml:space="preserve">trapézové plechy </w:t>
      </w:r>
      <w:proofErr w:type="spellStart"/>
      <w:r w:rsidRPr="002814CC">
        <w:rPr>
          <w:rFonts w:ascii="Arial" w:eastAsia="Montserrat" w:hAnsi="Arial" w:cs="Arial"/>
        </w:rPr>
        <w:t>TR</w:t>
      </w:r>
      <w:proofErr w:type="spellEnd"/>
      <w:r w:rsidRPr="002814CC">
        <w:rPr>
          <w:rFonts w:ascii="Arial" w:eastAsia="Montserrat" w:hAnsi="Arial" w:cs="Arial"/>
        </w:rPr>
        <w:t xml:space="preserve"> 50/250 </w:t>
      </w:r>
      <w:proofErr w:type="spellStart"/>
      <w:r w:rsidRPr="002814CC">
        <w:rPr>
          <w:rFonts w:ascii="Arial" w:eastAsia="Montserrat" w:hAnsi="Arial" w:cs="Arial"/>
        </w:rPr>
        <w:t>tl</w:t>
      </w:r>
      <w:proofErr w:type="spellEnd"/>
      <w:r w:rsidRPr="002814CC">
        <w:rPr>
          <w:rFonts w:ascii="Arial" w:eastAsia="Montserrat" w:hAnsi="Arial" w:cs="Arial"/>
        </w:rPr>
        <w:t xml:space="preserve">. 1,0 mm a ke stropnicím se přivaří přes podložku v každé druhé vlně. Po </w:t>
      </w:r>
      <w:proofErr w:type="spellStart"/>
      <w:r w:rsidRPr="002814CC">
        <w:rPr>
          <w:rFonts w:ascii="Arial" w:eastAsia="Montserrat" w:hAnsi="Arial" w:cs="Arial"/>
        </w:rPr>
        <w:t>přikotvení</w:t>
      </w:r>
      <w:proofErr w:type="spellEnd"/>
      <w:r w:rsidRPr="002814CC">
        <w:rPr>
          <w:rFonts w:ascii="Arial" w:eastAsia="Montserrat" w:hAnsi="Arial" w:cs="Arial"/>
        </w:rPr>
        <w:t xml:space="preserve"> plechů se uloží betonářská výztuž (sítě KARI Ø6/150 a Ø6/150 celoplošně) s předepsaným krytím a provede se monolitická betonová deska </w:t>
      </w:r>
      <w:proofErr w:type="spellStart"/>
      <w:r w:rsidRPr="002814CC">
        <w:rPr>
          <w:rFonts w:ascii="Arial" w:eastAsia="Montserrat" w:hAnsi="Arial" w:cs="Arial"/>
        </w:rPr>
        <w:t>tl</w:t>
      </w:r>
      <w:proofErr w:type="spellEnd"/>
      <w:r w:rsidRPr="002814CC">
        <w:rPr>
          <w:rFonts w:ascii="Arial" w:eastAsia="Montserrat" w:hAnsi="Arial" w:cs="Arial"/>
        </w:rPr>
        <w:t xml:space="preserve">. 50 mm nad vlny plechů. Zmíněné </w:t>
      </w:r>
      <w:proofErr w:type="spellStart"/>
      <w:r w:rsidRPr="002814CC">
        <w:rPr>
          <w:rFonts w:ascii="Arial" w:eastAsia="Montserrat" w:hAnsi="Arial" w:cs="Arial"/>
        </w:rPr>
        <w:t>zmonolitnění</w:t>
      </w:r>
      <w:proofErr w:type="spellEnd"/>
      <w:r w:rsidRPr="002814CC">
        <w:rPr>
          <w:rFonts w:ascii="Arial" w:eastAsia="Montserrat" w:hAnsi="Arial" w:cs="Arial"/>
        </w:rPr>
        <w:t xml:space="preserve"> je navrženo z betonu C25/30-XC1 a vyztuží se KARI sítěmi z oceli tř. B 500A. Nosné ocelové válcované profily jsou z konstrukční oceli S235 JR (Fe360).</w:t>
      </w:r>
    </w:p>
    <w:p w14:paraId="53630C0D" w14:textId="77777777" w:rsidR="00E50D1C" w:rsidRPr="007573A5" w:rsidRDefault="00E50D1C" w:rsidP="00E50D1C">
      <w:pPr>
        <w:autoSpaceDE w:val="0"/>
        <w:autoSpaceDN w:val="0"/>
        <w:adjustRightInd w:val="0"/>
        <w:spacing w:after="0" w:line="240" w:lineRule="auto"/>
        <w:rPr>
          <w:rFonts w:ascii="Arial" w:eastAsia="CIDFont+F1" w:hAnsi="Arial" w:cs="Arial"/>
          <w:i/>
          <w:u w:val="single"/>
        </w:rPr>
      </w:pPr>
      <w:r w:rsidRPr="007573A5">
        <w:rPr>
          <w:rFonts w:ascii="Arial" w:eastAsia="CIDFont+F1" w:hAnsi="Arial" w:cs="Arial"/>
          <w:i/>
          <w:u w:val="single"/>
        </w:rPr>
        <w:t xml:space="preserve">Nově navržený </w:t>
      </w:r>
      <w:proofErr w:type="spellStart"/>
      <w:r w:rsidRPr="007573A5">
        <w:rPr>
          <w:rFonts w:ascii="Arial" w:eastAsia="CIDFont+F1" w:hAnsi="Arial" w:cs="Arial"/>
          <w:i/>
          <w:u w:val="single"/>
        </w:rPr>
        <w:t>plechobetonový</w:t>
      </w:r>
      <w:proofErr w:type="spellEnd"/>
      <w:r w:rsidRPr="007573A5">
        <w:rPr>
          <w:rFonts w:ascii="Arial" w:eastAsia="CIDFont+F1" w:hAnsi="Arial" w:cs="Arial"/>
          <w:i/>
          <w:u w:val="single"/>
        </w:rPr>
        <w:t xml:space="preserve"> strop nad </w:t>
      </w:r>
      <w:proofErr w:type="spellStart"/>
      <w:r w:rsidR="002814CC">
        <w:rPr>
          <w:rFonts w:ascii="Arial" w:eastAsia="CIDFont+F1" w:hAnsi="Arial" w:cs="Arial"/>
          <w:i/>
          <w:u w:val="single"/>
        </w:rPr>
        <w:t>1</w:t>
      </w:r>
      <w:r w:rsidRPr="007573A5">
        <w:rPr>
          <w:rFonts w:ascii="Arial" w:eastAsia="CIDFont+F1" w:hAnsi="Arial" w:cs="Arial"/>
          <w:i/>
          <w:u w:val="single"/>
        </w:rPr>
        <w:t>.NP</w:t>
      </w:r>
      <w:proofErr w:type="spellEnd"/>
    </w:p>
    <w:p w14:paraId="19D23215" w14:textId="77777777"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 xml:space="preserve">Stropní konstrukce nově navrženého stropu nad 1.NP rozšířené části je tvořena ocelovými stropnicemi, na kterých je uložena </w:t>
      </w:r>
      <w:proofErr w:type="spellStart"/>
      <w:r w:rsidRPr="002814CC">
        <w:rPr>
          <w:rFonts w:ascii="Arial" w:eastAsia="Montserrat" w:hAnsi="Arial" w:cs="Arial"/>
        </w:rPr>
        <w:t>plechobetonová</w:t>
      </w:r>
      <w:proofErr w:type="spellEnd"/>
      <w:r w:rsidRPr="002814CC">
        <w:rPr>
          <w:rFonts w:ascii="Arial" w:eastAsia="Montserrat" w:hAnsi="Arial" w:cs="Arial"/>
        </w:rPr>
        <w:t xml:space="preserve"> deska. Hlavní stropnice jsou profilu IPE 200. Jednotlivé stropnice jsou navzájem provařeny koutovými a tupými svary. V případě, že budou objeveny trámové kleště původního dřevěného stropu, tak budou přivařeny či jinak kotveny k nově navrženým stropnicím. Přes stropnice se uloží trapézové plechy </w:t>
      </w:r>
      <w:proofErr w:type="spellStart"/>
      <w:r w:rsidRPr="002814CC">
        <w:rPr>
          <w:rFonts w:ascii="Arial" w:eastAsia="Montserrat" w:hAnsi="Arial" w:cs="Arial"/>
        </w:rPr>
        <w:t>TR</w:t>
      </w:r>
      <w:proofErr w:type="spellEnd"/>
      <w:r w:rsidRPr="002814CC">
        <w:rPr>
          <w:rFonts w:ascii="Arial" w:eastAsia="Montserrat" w:hAnsi="Arial" w:cs="Arial"/>
        </w:rPr>
        <w:t xml:space="preserve"> 50/250 </w:t>
      </w:r>
      <w:proofErr w:type="spellStart"/>
      <w:r w:rsidRPr="002814CC">
        <w:rPr>
          <w:rFonts w:ascii="Arial" w:eastAsia="Montserrat" w:hAnsi="Arial" w:cs="Arial"/>
        </w:rPr>
        <w:t>tl</w:t>
      </w:r>
      <w:proofErr w:type="spellEnd"/>
      <w:r w:rsidRPr="002814CC">
        <w:rPr>
          <w:rFonts w:ascii="Arial" w:eastAsia="Montserrat" w:hAnsi="Arial" w:cs="Arial"/>
        </w:rPr>
        <w:t>. 1,0 mm a ke stropnicím se přivaří přes podložku</w:t>
      </w:r>
    </w:p>
    <w:p w14:paraId="0C273E0E" w14:textId="4532D746" w:rsid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 xml:space="preserve">v každé druhé vlně. Po </w:t>
      </w:r>
      <w:proofErr w:type="spellStart"/>
      <w:r w:rsidRPr="002814CC">
        <w:rPr>
          <w:rFonts w:ascii="Arial" w:eastAsia="Montserrat" w:hAnsi="Arial" w:cs="Arial"/>
        </w:rPr>
        <w:t>přikotvení</w:t>
      </w:r>
      <w:proofErr w:type="spellEnd"/>
      <w:r w:rsidRPr="002814CC">
        <w:rPr>
          <w:rFonts w:ascii="Arial" w:eastAsia="Montserrat" w:hAnsi="Arial" w:cs="Arial"/>
        </w:rPr>
        <w:t xml:space="preserve"> plechů se uloží betonářská výztuž (sítě KARI Ø6/150 a Ø6/150 celoplošně) s předepsaným krytím a provede se monolitická betonová deska </w:t>
      </w:r>
      <w:proofErr w:type="spellStart"/>
      <w:r w:rsidRPr="002814CC">
        <w:rPr>
          <w:rFonts w:ascii="Arial" w:eastAsia="Montserrat" w:hAnsi="Arial" w:cs="Arial"/>
        </w:rPr>
        <w:t>tl</w:t>
      </w:r>
      <w:proofErr w:type="spellEnd"/>
      <w:r w:rsidRPr="002814CC">
        <w:rPr>
          <w:rFonts w:ascii="Arial" w:eastAsia="Montserrat" w:hAnsi="Arial" w:cs="Arial"/>
        </w:rPr>
        <w:t xml:space="preserve">. 50 mm nad vlny plechů. Zmíněné </w:t>
      </w:r>
      <w:proofErr w:type="spellStart"/>
      <w:r w:rsidRPr="002814CC">
        <w:rPr>
          <w:rFonts w:ascii="Arial" w:eastAsia="Montserrat" w:hAnsi="Arial" w:cs="Arial"/>
        </w:rPr>
        <w:t>zmonolitnění</w:t>
      </w:r>
      <w:proofErr w:type="spellEnd"/>
      <w:r w:rsidRPr="002814CC">
        <w:rPr>
          <w:rFonts w:ascii="Arial" w:eastAsia="Montserrat" w:hAnsi="Arial" w:cs="Arial"/>
        </w:rPr>
        <w:t xml:space="preserve"> je navrženo z betonu C25/30-XC1 a vyztuží se KARI sítěmi z oceli tř. B 500A. Nosné ocelové</w:t>
      </w:r>
      <w:r w:rsidR="00AA448C">
        <w:rPr>
          <w:rFonts w:ascii="Arial" w:eastAsia="Montserrat" w:hAnsi="Arial" w:cs="Arial"/>
        </w:rPr>
        <w:t xml:space="preserve"> </w:t>
      </w:r>
      <w:r w:rsidRPr="002814CC">
        <w:rPr>
          <w:rFonts w:ascii="Arial" w:eastAsia="Montserrat" w:hAnsi="Arial" w:cs="Arial"/>
        </w:rPr>
        <w:t xml:space="preserve">válcované profily jsou z konstrukční oceli S235 JR (Fe360). </w:t>
      </w:r>
    </w:p>
    <w:p w14:paraId="5884502A" w14:textId="77777777" w:rsidR="002814CC" w:rsidRPr="002814CC" w:rsidRDefault="002814CC" w:rsidP="002814CC">
      <w:pPr>
        <w:autoSpaceDE w:val="0"/>
        <w:autoSpaceDN w:val="0"/>
        <w:adjustRightInd w:val="0"/>
        <w:spacing w:after="0" w:line="240" w:lineRule="auto"/>
        <w:rPr>
          <w:rFonts w:ascii="Arial" w:eastAsia="Montserrat" w:hAnsi="Arial" w:cs="Arial"/>
          <w:bCs/>
          <w:u w:val="single"/>
        </w:rPr>
      </w:pPr>
      <w:r w:rsidRPr="002814CC">
        <w:rPr>
          <w:rFonts w:ascii="Arial" w:eastAsia="Montserrat" w:hAnsi="Arial" w:cs="Arial"/>
          <w:bCs/>
          <w:u w:val="single"/>
        </w:rPr>
        <w:t xml:space="preserve">Nově navržený </w:t>
      </w:r>
      <w:proofErr w:type="spellStart"/>
      <w:r w:rsidRPr="002814CC">
        <w:rPr>
          <w:rFonts w:ascii="Arial" w:eastAsia="Montserrat" w:hAnsi="Arial" w:cs="Arial"/>
          <w:bCs/>
          <w:u w:val="single"/>
        </w:rPr>
        <w:t>plechobetonový</w:t>
      </w:r>
      <w:proofErr w:type="spellEnd"/>
      <w:r w:rsidRPr="002814CC">
        <w:rPr>
          <w:rFonts w:ascii="Arial" w:eastAsia="Montserrat" w:hAnsi="Arial" w:cs="Arial"/>
          <w:bCs/>
          <w:u w:val="single"/>
        </w:rPr>
        <w:t xml:space="preserve"> strop nad </w:t>
      </w:r>
      <w:proofErr w:type="spellStart"/>
      <w:r w:rsidRPr="002814CC">
        <w:rPr>
          <w:rFonts w:ascii="Arial" w:eastAsia="Montserrat" w:hAnsi="Arial" w:cs="Arial"/>
          <w:bCs/>
          <w:u w:val="single"/>
        </w:rPr>
        <w:t>2.NP</w:t>
      </w:r>
      <w:proofErr w:type="spellEnd"/>
      <w:r w:rsidRPr="002814CC">
        <w:rPr>
          <w:rFonts w:ascii="Arial" w:eastAsia="Montserrat" w:hAnsi="Arial" w:cs="Arial"/>
          <w:bCs/>
          <w:u w:val="single"/>
        </w:rPr>
        <w:t xml:space="preserve"> </w:t>
      </w:r>
    </w:p>
    <w:p w14:paraId="27507370" w14:textId="7E2F850C"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 xml:space="preserve">Stropní konstrukce nově navrženého stropu nad celým 2.NP je tvořena ocelovými stropnicemi, na kterých je uložena </w:t>
      </w:r>
      <w:proofErr w:type="spellStart"/>
      <w:r w:rsidRPr="002814CC">
        <w:rPr>
          <w:rFonts w:ascii="Arial" w:eastAsia="Montserrat" w:hAnsi="Arial" w:cs="Arial"/>
        </w:rPr>
        <w:t>plechobetonová</w:t>
      </w:r>
      <w:proofErr w:type="spellEnd"/>
      <w:r w:rsidRPr="002814CC">
        <w:rPr>
          <w:rFonts w:ascii="Arial" w:eastAsia="Montserrat" w:hAnsi="Arial" w:cs="Arial"/>
        </w:rPr>
        <w:t xml:space="preserve"> deska. Hlavní stropnice jsou profilu IPE 200, stropnice pod plnými vazbami krovu jsou HEB 220 a HEB 450. Jednotlivé stropnice jsou navzájem provařeny koutovými a tupými svary. V případě, že budou objeveny trámové kleště původního dřevěného stropu, tak budou přivařeny či jinak kotveny k nově navrženým stropnicím. Přes stropnice se uloží trapézové plechy </w:t>
      </w:r>
      <w:proofErr w:type="spellStart"/>
      <w:r w:rsidRPr="002814CC">
        <w:rPr>
          <w:rFonts w:ascii="Arial" w:eastAsia="Montserrat" w:hAnsi="Arial" w:cs="Arial"/>
        </w:rPr>
        <w:t>TR</w:t>
      </w:r>
      <w:proofErr w:type="spellEnd"/>
      <w:r w:rsidRPr="002814CC">
        <w:rPr>
          <w:rFonts w:ascii="Arial" w:eastAsia="Montserrat" w:hAnsi="Arial" w:cs="Arial"/>
        </w:rPr>
        <w:t xml:space="preserve"> 50/250 </w:t>
      </w:r>
      <w:proofErr w:type="spellStart"/>
      <w:r w:rsidRPr="002814CC">
        <w:rPr>
          <w:rFonts w:ascii="Arial" w:eastAsia="Montserrat" w:hAnsi="Arial" w:cs="Arial"/>
        </w:rPr>
        <w:t>tl</w:t>
      </w:r>
      <w:proofErr w:type="spellEnd"/>
      <w:r w:rsidRPr="002814CC">
        <w:rPr>
          <w:rFonts w:ascii="Arial" w:eastAsia="Montserrat" w:hAnsi="Arial" w:cs="Arial"/>
        </w:rPr>
        <w:t>. 1,0 mm a ke stropnicím se přivaří přes podložku</w:t>
      </w:r>
      <w:r w:rsidR="00AA448C">
        <w:rPr>
          <w:rFonts w:ascii="Arial" w:eastAsia="Montserrat" w:hAnsi="Arial" w:cs="Arial"/>
        </w:rPr>
        <w:t xml:space="preserve"> </w:t>
      </w:r>
      <w:r w:rsidRPr="002814CC">
        <w:rPr>
          <w:rFonts w:ascii="Arial" w:eastAsia="Montserrat" w:hAnsi="Arial" w:cs="Arial"/>
        </w:rPr>
        <w:t xml:space="preserve">v každé druhé vlně. Po </w:t>
      </w:r>
      <w:proofErr w:type="spellStart"/>
      <w:r w:rsidRPr="002814CC">
        <w:rPr>
          <w:rFonts w:ascii="Arial" w:eastAsia="Montserrat" w:hAnsi="Arial" w:cs="Arial"/>
        </w:rPr>
        <w:t>přikotvení</w:t>
      </w:r>
      <w:proofErr w:type="spellEnd"/>
      <w:r w:rsidRPr="002814CC">
        <w:rPr>
          <w:rFonts w:ascii="Arial" w:eastAsia="Montserrat" w:hAnsi="Arial" w:cs="Arial"/>
        </w:rPr>
        <w:t xml:space="preserve"> plechů se uloží betonářská výztuž (sítě KARI Ø6/150 a Ø6/150 celoplošně) s předepsaným krytím a provede se monolitická betonová deska </w:t>
      </w:r>
      <w:proofErr w:type="spellStart"/>
      <w:r w:rsidRPr="002814CC">
        <w:rPr>
          <w:rFonts w:ascii="Arial" w:eastAsia="Montserrat" w:hAnsi="Arial" w:cs="Arial"/>
        </w:rPr>
        <w:t>tl</w:t>
      </w:r>
      <w:proofErr w:type="spellEnd"/>
      <w:r w:rsidRPr="002814CC">
        <w:rPr>
          <w:rFonts w:ascii="Arial" w:eastAsia="Montserrat" w:hAnsi="Arial" w:cs="Arial"/>
        </w:rPr>
        <w:t xml:space="preserve">. 50 mm nad vlny plechů. Zmíněné </w:t>
      </w:r>
      <w:proofErr w:type="spellStart"/>
      <w:r w:rsidRPr="002814CC">
        <w:rPr>
          <w:rFonts w:ascii="Arial" w:eastAsia="Montserrat" w:hAnsi="Arial" w:cs="Arial"/>
        </w:rPr>
        <w:t>zmonolitnění</w:t>
      </w:r>
      <w:proofErr w:type="spellEnd"/>
      <w:r w:rsidRPr="002814CC">
        <w:rPr>
          <w:rFonts w:ascii="Arial" w:eastAsia="Montserrat" w:hAnsi="Arial" w:cs="Arial"/>
        </w:rPr>
        <w:t xml:space="preserve"> je navrženo z betonu C25/30-XC1 a vyztuží se KARI sítěmi z oceli tř. B 500A. Nosné ocelové</w:t>
      </w:r>
    </w:p>
    <w:p w14:paraId="546951EC" w14:textId="77777777" w:rsid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válcované profily jsou z konstrukční oceli S235 JR (Fe360). Příčné ocelové stropnice jsou uvažovány, navrženy a dimenzovány jako spojité nosníky a tomu musí odpovídat i provedení na stavbě, zejména řádné provaření napojených nosníků. V opačném případě hrozí nadměrné deformace spojené se ztrátou únosnosti i v návaznosti na prvky krovu. Před vybouráním původního stropu na místě nově navrženého je nutné mít staticky zajištěné přilehlé konstrukce.</w:t>
      </w:r>
    </w:p>
    <w:p w14:paraId="6778BA73" w14:textId="77777777" w:rsidR="002814CC" w:rsidRPr="002814CC" w:rsidRDefault="002814CC" w:rsidP="002814CC">
      <w:pPr>
        <w:autoSpaceDE w:val="0"/>
        <w:autoSpaceDN w:val="0"/>
        <w:adjustRightInd w:val="0"/>
        <w:spacing w:after="0" w:line="240" w:lineRule="auto"/>
        <w:rPr>
          <w:rFonts w:ascii="Arial" w:eastAsia="Montserrat" w:hAnsi="Arial" w:cs="Arial"/>
          <w:bCs/>
          <w:i/>
          <w:u w:val="single"/>
        </w:rPr>
      </w:pPr>
      <w:r w:rsidRPr="002814CC">
        <w:rPr>
          <w:rFonts w:ascii="Arial" w:eastAsia="Montserrat" w:hAnsi="Arial" w:cs="Arial"/>
          <w:bCs/>
          <w:i/>
          <w:u w:val="single"/>
        </w:rPr>
        <w:lastRenderedPageBreak/>
        <w:t xml:space="preserve">Zastřešení </w:t>
      </w:r>
    </w:p>
    <w:p w14:paraId="1D95C750" w14:textId="77777777"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Ponechávané zděné konstrukce krovu musí být po čas výstavby krovu montážně zajištěný (zavětrovány), aby nemohlo dojít při zatížením větrem k pádu zmíněných konstrukcí. Z důvodu poškození stávajícího krovu je pro objekt nový sedlový krov pro střechu o sklonu 32°, jejíž konstrukci tvoří vaznicový krov. Konstrukční prvky jsou navrženy z konstrukčního řeziva třídy C24. Ocelové prvky jsou z konstrukční oceli S235 JR (Fe360). Vaznicový krov je tvořen mimo jiné pozednicemi profilu</w:t>
      </w:r>
    </w:p>
    <w:p w14:paraId="160C135E" w14:textId="77777777"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160x140 mm uložených na ležato, krokve cca po 1,0 m jsou 100x160 mm a dřevěné kleštiny 2x60x160 mm v každé vazbě. V místě spoje kleštin a krokve bude vložen oboustranný hmoždík Bulldog průměru 75 mm a svorník M16. Vaznice profilu 220x240 mm jsou uloženy na štítové zděné stěny ukončené železobetonovými věnci a vnitřní dřevěné sloupky 160x160 mm doplněné o dvojici pásků 100x100 mm. Dřevěné pozednice jsou</w:t>
      </w:r>
    </w:p>
    <w:p w14:paraId="684FC5AD" w14:textId="77777777" w:rsidR="002814CC" w:rsidRPr="002814CC" w:rsidRDefault="002814CC" w:rsidP="002814CC">
      <w:pPr>
        <w:autoSpaceDE w:val="0"/>
        <w:autoSpaceDN w:val="0"/>
        <w:adjustRightInd w:val="0"/>
        <w:spacing w:after="0" w:line="240" w:lineRule="auto"/>
        <w:rPr>
          <w:rFonts w:ascii="Arial" w:eastAsia="Montserrat" w:hAnsi="Arial" w:cs="Arial"/>
        </w:rPr>
      </w:pPr>
      <w:r w:rsidRPr="002814CC">
        <w:rPr>
          <w:rFonts w:ascii="Arial" w:eastAsia="Montserrat" w:hAnsi="Arial" w:cs="Arial"/>
        </w:rPr>
        <w:t>cca po 1,5 m kotveny k železobetonovému věnci 2.NP pomocí vlepených závitových tyčí M16 chemickou maltou. Podélné železobetonové věnce jsou kotveny k ocelovým stropnicím přes ztužující sloupky HEB 160.</w:t>
      </w:r>
    </w:p>
    <w:p w14:paraId="575F7775" w14:textId="77777777" w:rsidR="00E50D1C" w:rsidRPr="002814CC" w:rsidRDefault="002814CC" w:rsidP="002814CC">
      <w:pPr>
        <w:autoSpaceDE w:val="0"/>
        <w:autoSpaceDN w:val="0"/>
        <w:adjustRightInd w:val="0"/>
        <w:spacing w:after="0" w:line="240" w:lineRule="auto"/>
        <w:jc w:val="both"/>
        <w:rPr>
          <w:rFonts w:ascii="Arial" w:hAnsi="Arial" w:cs="Arial"/>
          <w:b/>
          <w:bCs/>
          <w:color w:val="FF0000"/>
        </w:rPr>
      </w:pPr>
      <w:r w:rsidRPr="002814CC">
        <w:rPr>
          <w:rFonts w:ascii="Arial" w:eastAsia="Montserrat" w:hAnsi="Arial" w:cs="Arial"/>
        </w:rPr>
        <w:t xml:space="preserve">Dřevěný krov bude ztužen celoplošným bedněním z </w:t>
      </w:r>
      <w:proofErr w:type="spellStart"/>
      <w:r w:rsidRPr="002814CC">
        <w:rPr>
          <w:rFonts w:ascii="Arial" w:eastAsia="Montserrat" w:hAnsi="Arial" w:cs="Arial"/>
        </w:rPr>
        <w:t>OSB</w:t>
      </w:r>
      <w:proofErr w:type="spellEnd"/>
      <w:r w:rsidRPr="002814CC">
        <w:rPr>
          <w:rFonts w:ascii="Arial" w:eastAsia="Montserrat" w:hAnsi="Arial" w:cs="Arial"/>
        </w:rPr>
        <w:t xml:space="preserve"> desek </w:t>
      </w:r>
      <w:proofErr w:type="spellStart"/>
      <w:r w:rsidRPr="002814CC">
        <w:rPr>
          <w:rFonts w:ascii="Arial" w:eastAsia="Montserrat" w:hAnsi="Arial" w:cs="Arial"/>
        </w:rPr>
        <w:t>tl</w:t>
      </w:r>
      <w:proofErr w:type="spellEnd"/>
      <w:r w:rsidRPr="002814CC">
        <w:rPr>
          <w:rFonts w:ascii="Arial" w:eastAsia="Montserrat" w:hAnsi="Arial" w:cs="Arial"/>
        </w:rPr>
        <w:t>. 25 mm na horním povrchu krokví. Spoje krovu jsou uvažovány klasické tesařské (osedlání, přeplátování, čepování atd.) doplněné o ocelové spojovací prostředky jako jsou hřebíky, svorníky, úhelníky a podobně. Tam, kde by hrozila degradace dřevěných prvků od možné kondenzace vodních par, budou tyto prvky separovány od ostatních nosných konstrukcí pomocí asfaltové podložky. Dřevěné prvky musí být před montáží vysušené (klimatizování na podmínky 20/65), ustálená vlhkost dřeva nesmí být větší jak 12 %. Při použití řádně nevysušeného dřeva vzniknou v konstrukci výsušné trhliny, které se mohou dále rozvíjet až k destrukci konstrukce! Vlhkost použitého dřeva na konstrukci bude změřena certifikovaným vlhkoměrem, o měření bude proveden zápis do stavebního deníku a vyhotove</w:t>
      </w:r>
      <w:r>
        <w:rPr>
          <w:rFonts w:ascii="Arial" w:eastAsia="Montserrat" w:hAnsi="Arial" w:cs="Arial"/>
        </w:rPr>
        <w:t xml:space="preserve">n protokol. Všechny dřevěné prvky je nutné naimpregnovat proti dřevokazným houbám, plísním a hmyzu. </w:t>
      </w:r>
    </w:p>
    <w:p w14:paraId="047695C7" w14:textId="77777777" w:rsidR="00E50D1C" w:rsidRPr="001F4E7F" w:rsidRDefault="00E50D1C" w:rsidP="00E50D1C">
      <w:pPr>
        <w:spacing w:after="0"/>
        <w:jc w:val="both"/>
        <w:rPr>
          <w:rFonts w:ascii="Arial" w:hAnsi="Arial" w:cs="Arial"/>
          <w:b/>
        </w:rPr>
      </w:pPr>
      <w:r w:rsidRPr="001F4E7F">
        <w:rPr>
          <w:rFonts w:ascii="Arial" w:hAnsi="Arial" w:cs="Arial"/>
          <w:b/>
        </w:rPr>
        <w:t>Výtah:</w:t>
      </w:r>
    </w:p>
    <w:p w14:paraId="545CB7B4" w14:textId="77777777" w:rsidR="00E50D1C" w:rsidRPr="002814CC" w:rsidRDefault="00E50D1C" w:rsidP="00E50D1C">
      <w:pPr>
        <w:pStyle w:val="Default"/>
        <w:jc w:val="both"/>
        <w:rPr>
          <w:i/>
          <w:sz w:val="22"/>
          <w:szCs w:val="22"/>
          <w:u w:val="single"/>
        </w:rPr>
      </w:pPr>
      <w:r w:rsidRPr="002814CC">
        <w:rPr>
          <w:i/>
          <w:sz w:val="22"/>
          <w:szCs w:val="22"/>
          <w:u w:val="single"/>
        </w:rPr>
        <w:t>V objektu je umístěn osobní výtah</w:t>
      </w:r>
    </w:p>
    <w:p w14:paraId="04004804" w14:textId="77777777" w:rsidR="00E50D1C" w:rsidRDefault="00E50D1C" w:rsidP="00E50D1C">
      <w:pPr>
        <w:spacing w:after="0"/>
        <w:jc w:val="both"/>
        <w:rPr>
          <w:rFonts w:ascii="Arial" w:hAnsi="Arial" w:cs="Arial"/>
          <w:bCs/>
        </w:rPr>
      </w:pPr>
      <w:r w:rsidRPr="00404C24">
        <w:rPr>
          <w:rFonts w:ascii="Arial" w:hAnsi="Arial" w:cs="Arial"/>
          <w:bCs/>
        </w:rPr>
        <w:t xml:space="preserve">Jednotlivá podlaží budou přístupná bezbariérově z nového výtahu umístěného v prostoru </w:t>
      </w:r>
      <w:r>
        <w:rPr>
          <w:rFonts w:ascii="Arial" w:hAnsi="Arial" w:cs="Arial"/>
          <w:bCs/>
        </w:rPr>
        <w:t>zrcadla stávajícího schodiště.</w:t>
      </w:r>
      <w:r w:rsidRPr="00404C24">
        <w:rPr>
          <w:rFonts w:ascii="Arial" w:hAnsi="Arial" w:cs="Arial"/>
          <w:bCs/>
        </w:rPr>
        <w:t xml:space="preserve"> Výtah bude jezdit od 1.</w:t>
      </w:r>
      <w:r>
        <w:rPr>
          <w:rFonts w:ascii="Arial" w:hAnsi="Arial" w:cs="Arial"/>
          <w:bCs/>
        </w:rPr>
        <w:t>N</w:t>
      </w:r>
      <w:r w:rsidRPr="00404C24">
        <w:rPr>
          <w:rFonts w:ascii="Arial" w:hAnsi="Arial" w:cs="Arial"/>
          <w:bCs/>
        </w:rPr>
        <w:t xml:space="preserve">P po </w:t>
      </w:r>
      <w:r>
        <w:rPr>
          <w:rFonts w:ascii="Arial" w:hAnsi="Arial" w:cs="Arial"/>
          <w:bCs/>
        </w:rPr>
        <w:t>3</w:t>
      </w:r>
      <w:r w:rsidRPr="00404C24">
        <w:rPr>
          <w:rFonts w:ascii="Arial" w:hAnsi="Arial" w:cs="Arial"/>
          <w:bCs/>
        </w:rPr>
        <w:t xml:space="preserve">.NP objektu s dojezdem na tomto podlaží. Bude splňovat </w:t>
      </w:r>
      <w:proofErr w:type="spellStart"/>
      <w:r w:rsidRPr="00404C24">
        <w:rPr>
          <w:rFonts w:ascii="Arial" w:hAnsi="Arial" w:cs="Arial"/>
          <w:bCs/>
        </w:rPr>
        <w:t>vyhl</w:t>
      </w:r>
      <w:proofErr w:type="spellEnd"/>
      <w:r w:rsidRPr="00404C24">
        <w:rPr>
          <w:rFonts w:ascii="Arial" w:hAnsi="Arial" w:cs="Arial"/>
          <w:bCs/>
        </w:rPr>
        <w:t xml:space="preserve">. č.398/ 2009 Sb. K výtahu je možno se bezbariérově dostat hlavním vstupem </w:t>
      </w:r>
      <w:r>
        <w:rPr>
          <w:rFonts w:ascii="Arial" w:hAnsi="Arial" w:cs="Arial"/>
          <w:bCs/>
        </w:rPr>
        <w:t>ze dvora domu.</w:t>
      </w:r>
    </w:p>
    <w:p w14:paraId="19D769D8" w14:textId="77777777" w:rsidR="00E50D1C" w:rsidRPr="00404C24" w:rsidRDefault="00E50D1C" w:rsidP="00E50D1C">
      <w:pPr>
        <w:spacing w:after="0"/>
        <w:jc w:val="both"/>
        <w:rPr>
          <w:rFonts w:ascii="Arial" w:hAnsi="Arial" w:cs="Arial"/>
          <w:bCs/>
        </w:rPr>
      </w:pPr>
      <w:r w:rsidRPr="00404C24">
        <w:rPr>
          <w:rFonts w:ascii="Arial" w:hAnsi="Arial" w:cs="Arial"/>
          <w:bCs/>
        </w:rPr>
        <w:t>Podrobný popis přístupu k výtahu je patrný z výkresové dokumentace.</w:t>
      </w:r>
    </w:p>
    <w:p w14:paraId="78043345" w14:textId="77777777" w:rsidR="00E50D1C" w:rsidRPr="00404C24" w:rsidRDefault="00E50D1C" w:rsidP="00E50D1C">
      <w:pPr>
        <w:spacing w:after="0"/>
        <w:jc w:val="both"/>
        <w:rPr>
          <w:rFonts w:ascii="Arial" w:hAnsi="Arial" w:cs="Arial"/>
          <w:bCs/>
        </w:rPr>
      </w:pPr>
      <w:r w:rsidRPr="00404C24">
        <w:rPr>
          <w:rFonts w:ascii="Arial" w:hAnsi="Arial" w:cs="Arial"/>
          <w:bCs/>
        </w:rPr>
        <w:t xml:space="preserve">Volná plocha před výtahem bude v každé stanici 1500 x 1500mm. </w:t>
      </w:r>
    </w:p>
    <w:p w14:paraId="542FD9EC" w14:textId="77777777" w:rsidR="00E50D1C" w:rsidRPr="004E59F5" w:rsidRDefault="00E50D1C" w:rsidP="00E50D1C">
      <w:pPr>
        <w:spacing w:after="0"/>
        <w:rPr>
          <w:rFonts w:ascii="Arial" w:hAnsi="Arial" w:cs="Arial"/>
          <w:bCs/>
        </w:rPr>
      </w:pPr>
      <w:r w:rsidRPr="004E59F5">
        <w:rPr>
          <w:rFonts w:ascii="Arial" w:hAnsi="Arial" w:cs="Arial"/>
          <w:b/>
          <w:bCs/>
        </w:rPr>
        <w:t xml:space="preserve">Výtah </w:t>
      </w:r>
      <w:r w:rsidRPr="004E59F5">
        <w:rPr>
          <w:rFonts w:ascii="Arial" w:hAnsi="Arial" w:cs="Arial"/>
          <w:bCs/>
        </w:rPr>
        <w:t>- osobní trakční se strojem v šachtě s frekvenčně řízeným motorem</w:t>
      </w:r>
    </w:p>
    <w:p w14:paraId="4AC81650" w14:textId="77777777" w:rsidR="00E50D1C" w:rsidRPr="004E59F5" w:rsidRDefault="00E50D1C" w:rsidP="00E50D1C">
      <w:pPr>
        <w:spacing w:after="0"/>
        <w:rPr>
          <w:rFonts w:ascii="Arial" w:hAnsi="Arial" w:cs="Arial"/>
          <w:bCs/>
        </w:rPr>
      </w:pPr>
      <w:r w:rsidRPr="004E59F5">
        <w:rPr>
          <w:rFonts w:ascii="Arial" w:hAnsi="Arial" w:cs="Arial"/>
          <w:bCs/>
        </w:rPr>
        <w:t>- nosnost – 480 kg, 6 cestujících</w:t>
      </w:r>
    </w:p>
    <w:p w14:paraId="790CE442" w14:textId="77777777" w:rsidR="00E50D1C" w:rsidRPr="004E59F5" w:rsidRDefault="00E50D1C" w:rsidP="00E50D1C">
      <w:pPr>
        <w:spacing w:after="0"/>
        <w:rPr>
          <w:rFonts w:ascii="Arial" w:hAnsi="Arial" w:cs="Arial"/>
          <w:bCs/>
        </w:rPr>
      </w:pPr>
      <w:r w:rsidRPr="004E59F5">
        <w:rPr>
          <w:rFonts w:ascii="Arial" w:hAnsi="Arial" w:cs="Arial"/>
          <w:bCs/>
        </w:rPr>
        <w:t>- kabina – 1000 x 1300mm v -2.135mm</w:t>
      </w:r>
    </w:p>
    <w:p w14:paraId="7E9DB913" w14:textId="77777777" w:rsidR="00E50D1C" w:rsidRPr="004E59F5" w:rsidRDefault="00E50D1C" w:rsidP="00E50D1C">
      <w:pPr>
        <w:spacing w:after="0"/>
        <w:rPr>
          <w:rFonts w:ascii="Arial" w:hAnsi="Arial" w:cs="Arial"/>
          <w:bCs/>
        </w:rPr>
      </w:pPr>
      <w:r w:rsidRPr="004E59F5">
        <w:rPr>
          <w:rFonts w:ascii="Arial" w:hAnsi="Arial" w:cs="Arial"/>
          <w:bCs/>
        </w:rPr>
        <w:t>- teleskopické dvoudílné dveře – nerez š – 800mm, v 2.000mm</w:t>
      </w:r>
    </w:p>
    <w:p w14:paraId="03D20CE9" w14:textId="77777777" w:rsidR="00E50D1C" w:rsidRPr="004E59F5" w:rsidRDefault="00E50D1C" w:rsidP="00E50D1C">
      <w:pPr>
        <w:spacing w:after="0"/>
        <w:rPr>
          <w:rFonts w:ascii="Arial" w:hAnsi="Arial" w:cs="Arial"/>
          <w:bCs/>
        </w:rPr>
      </w:pPr>
      <w:r w:rsidRPr="004E59F5">
        <w:rPr>
          <w:rFonts w:ascii="Arial" w:hAnsi="Arial" w:cs="Arial"/>
          <w:bCs/>
        </w:rPr>
        <w:t xml:space="preserve">- kabina – nerez obklad, podlaha – </w:t>
      </w:r>
      <w:proofErr w:type="spellStart"/>
      <w:r w:rsidRPr="004E59F5">
        <w:rPr>
          <w:rFonts w:ascii="Arial" w:hAnsi="Arial" w:cs="Arial"/>
          <w:bCs/>
        </w:rPr>
        <w:t>Altro</w:t>
      </w:r>
      <w:proofErr w:type="spellEnd"/>
    </w:p>
    <w:p w14:paraId="2C45F5A0" w14:textId="77777777" w:rsidR="00E50D1C" w:rsidRPr="004E59F5" w:rsidRDefault="00E50D1C" w:rsidP="00E50D1C">
      <w:pPr>
        <w:spacing w:after="0"/>
        <w:rPr>
          <w:rFonts w:ascii="Arial" w:hAnsi="Arial" w:cs="Arial"/>
          <w:bCs/>
        </w:rPr>
      </w:pPr>
      <w:r w:rsidRPr="004E59F5">
        <w:rPr>
          <w:rFonts w:ascii="Arial" w:hAnsi="Arial" w:cs="Arial"/>
          <w:bCs/>
        </w:rPr>
        <w:t>- šachta – 1600 x 1670mm</w:t>
      </w:r>
    </w:p>
    <w:p w14:paraId="12ECD0B2" w14:textId="77777777" w:rsidR="00E50D1C" w:rsidRPr="004E59F5" w:rsidRDefault="00E50D1C" w:rsidP="00E50D1C">
      <w:pPr>
        <w:spacing w:after="0"/>
        <w:rPr>
          <w:rFonts w:ascii="Arial" w:hAnsi="Arial" w:cs="Arial"/>
          <w:bCs/>
        </w:rPr>
      </w:pPr>
      <w:r w:rsidRPr="004E59F5">
        <w:rPr>
          <w:rFonts w:ascii="Arial" w:hAnsi="Arial" w:cs="Arial"/>
          <w:bCs/>
        </w:rPr>
        <w:t>- dojezd – 1050 mm</w:t>
      </w:r>
    </w:p>
    <w:p w14:paraId="220F00C7" w14:textId="77777777" w:rsidR="00E50D1C" w:rsidRPr="004E59F5" w:rsidRDefault="00E50D1C" w:rsidP="00E50D1C">
      <w:pPr>
        <w:spacing w:after="0"/>
        <w:rPr>
          <w:rFonts w:ascii="Arial" w:hAnsi="Arial" w:cs="Arial"/>
          <w:bCs/>
        </w:rPr>
      </w:pPr>
      <w:r w:rsidRPr="004E59F5">
        <w:rPr>
          <w:rFonts w:ascii="Arial" w:hAnsi="Arial" w:cs="Arial"/>
          <w:bCs/>
        </w:rPr>
        <w:t xml:space="preserve">- přejezd  - 590 mm </w:t>
      </w:r>
    </w:p>
    <w:p w14:paraId="349D8A0A" w14:textId="77777777" w:rsidR="00E50D1C" w:rsidRPr="004E59F5" w:rsidRDefault="00E50D1C" w:rsidP="00E50D1C">
      <w:pPr>
        <w:spacing w:after="0"/>
        <w:rPr>
          <w:rFonts w:ascii="Arial" w:hAnsi="Arial" w:cs="Arial"/>
          <w:bCs/>
        </w:rPr>
      </w:pPr>
      <w:r w:rsidRPr="004E59F5">
        <w:rPr>
          <w:rFonts w:ascii="Arial" w:hAnsi="Arial" w:cs="Arial"/>
          <w:bCs/>
        </w:rPr>
        <w:t>- rychlost – 1,0 m/s</w:t>
      </w:r>
    </w:p>
    <w:p w14:paraId="1AC580DF" w14:textId="77777777" w:rsidR="00E50D1C" w:rsidRPr="004E59F5" w:rsidRDefault="00E50D1C" w:rsidP="00E50D1C">
      <w:pPr>
        <w:spacing w:after="0"/>
        <w:rPr>
          <w:rFonts w:ascii="Arial" w:hAnsi="Arial" w:cs="Arial"/>
          <w:bCs/>
        </w:rPr>
      </w:pPr>
      <w:r w:rsidRPr="004E59F5">
        <w:rPr>
          <w:rFonts w:ascii="Arial" w:hAnsi="Arial" w:cs="Arial"/>
          <w:bCs/>
        </w:rPr>
        <w:t>- počet stanic – 3 stanic</w:t>
      </w:r>
    </w:p>
    <w:p w14:paraId="25ED9952" w14:textId="77777777" w:rsidR="00E50D1C" w:rsidRPr="004E59F5" w:rsidRDefault="00E50D1C" w:rsidP="00E50D1C">
      <w:pPr>
        <w:spacing w:after="0"/>
        <w:rPr>
          <w:rFonts w:ascii="Arial" w:hAnsi="Arial" w:cs="Arial"/>
          <w:bCs/>
        </w:rPr>
      </w:pPr>
      <w:r w:rsidRPr="004E59F5">
        <w:rPr>
          <w:rFonts w:ascii="Arial" w:hAnsi="Arial" w:cs="Arial"/>
          <w:bCs/>
        </w:rPr>
        <w:t xml:space="preserve">- výška dojezdu – 2,770 m nad poslední stanicí </w:t>
      </w:r>
    </w:p>
    <w:p w14:paraId="271F9C02" w14:textId="77777777" w:rsidR="00E50D1C" w:rsidRPr="004E59F5" w:rsidRDefault="00E50D1C" w:rsidP="00E50D1C">
      <w:pPr>
        <w:spacing w:after="0"/>
        <w:rPr>
          <w:rFonts w:ascii="Arial" w:hAnsi="Arial" w:cs="Arial"/>
          <w:bCs/>
        </w:rPr>
      </w:pPr>
      <w:r w:rsidRPr="004E59F5">
        <w:rPr>
          <w:rFonts w:ascii="Arial" w:hAnsi="Arial" w:cs="Arial"/>
          <w:bCs/>
        </w:rPr>
        <w:t>- zdvih – 8,00 m</w:t>
      </w:r>
    </w:p>
    <w:p w14:paraId="02B0BB91" w14:textId="77777777" w:rsidR="00E50D1C" w:rsidRPr="004E59F5" w:rsidRDefault="00E50D1C" w:rsidP="00E50D1C">
      <w:pPr>
        <w:spacing w:after="0"/>
        <w:jc w:val="both"/>
        <w:rPr>
          <w:rFonts w:ascii="Arial" w:hAnsi="Arial" w:cs="Arial"/>
          <w:bCs/>
        </w:rPr>
      </w:pPr>
      <w:r w:rsidRPr="004E59F5">
        <w:rPr>
          <w:rFonts w:ascii="Arial" w:hAnsi="Arial" w:cs="Arial"/>
          <w:bCs/>
        </w:rPr>
        <w:t>Šachetní a klecové dveře budou provedeny jako samočinné vodorovně posuvné dveře.</w:t>
      </w:r>
    </w:p>
    <w:p w14:paraId="51185E0D" w14:textId="77777777" w:rsidR="00E50D1C" w:rsidRPr="00404C24" w:rsidRDefault="00E50D1C" w:rsidP="00E50D1C">
      <w:pPr>
        <w:spacing w:after="0"/>
        <w:jc w:val="both"/>
        <w:rPr>
          <w:rFonts w:ascii="Arial" w:hAnsi="Arial" w:cs="Arial"/>
          <w:bCs/>
        </w:rPr>
      </w:pPr>
      <w:r w:rsidRPr="00404C24">
        <w:rPr>
          <w:rFonts w:ascii="Arial" w:hAnsi="Arial" w:cs="Arial"/>
          <w:bCs/>
        </w:rPr>
        <w:t>Výtah bude proveden dle ČSN EN 81-70 bezpečnostní předpisy pro konstrukci a montáž výtahů část 70 – Zvláštní úprava výtahů určených pro dopravu osob a nákladů- přístupnost výtahu včetně osob s omezenou schopností pohybu a orientace.</w:t>
      </w:r>
    </w:p>
    <w:p w14:paraId="2EDCF14B" w14:textId="77777777" w:rsidR="00E50D1C" w:rsidRPr="00404C24" w:rsidRDefault="00E50D1C" w:rsidP="00E50D1C">
      <w:pPr>
        <w:spacing w:after="0"/>
        <w:jc w:val="both"/>
        <w:rPr>
          <w:rFonts w:ascii="Arial" w:hAnsi="Arial" w:cs="Arial"/>
          <w:bCs/>
          <w:u w:val="single"/>
        </w:rPr>
      </w:pPr>
      <w:r w:rsidRPr="00404C24">
        <w:rPr>
          <w:rFonts w:ascii="Arial" w:hAnsi="Arial" w:cs="Arial"/>
          <w:bCs/>
          <w:u w:val="single"/>
        </w:rPr>
        <w:t>Výtahová kabina bude mít následující vybavení:</w:t>
      </w:r>
    </w:p>
    <w:p w14:paraId="6D21892F"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 kabině bude na jedné straně madlo ve výšce 900mm</w:t>
      </w:r>
    </w:p>
    <w:p w14:paraId="3A98C018"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lastRenderedPageBreak/>
        <w:t>sklápěcí sedadlo, které ve sklopené verzi nebude překážet užívání výtahu, výška sedadla n ad zemí je 500mm, min. hloubka pak 300-400mm a šířka 400-500mm</w:t>
      </w:r>
    </w:p>
    <w:p w14:paraId="110E217A"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ve výtahu bude instalováno zrcadlo, kterým se dají sledovat překážky v kabině</w:t>
      </w:r>
    </w:p>
    <w:p w14:paraId="6627071B"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osa ovladače nouzové signalizace a ovladačů pro ovládání dveří bude v min. výšce 900mm od podlahy</w:t>
      </w:r>
    </w:p>
    <w:p w14:paraId="02488316"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ovladače pro volbu stanic při vodorovném uspořádání budou řazeny odleva doprava</w:t>
      </w:r>
    </w:p>
    <w:p w14:paraId="32D9822A" w14:textId="77777777" w:rsidR="00E50D1C" w:rsidRPr="00404C24" w:rsidRDefault="00E50D1C" w:rsidP="00E50D1C">
      <w:pPr>
        <w:numPr>
          <w:ilvl w:val="0"/>
          <w:numId w:val="1"/>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při svislém uspořádání musí být řazeny odspoda nahoru</w:t>
      </w:r>
    </w:p>
    <w:p w14:paraId="5D634E50" w14:textId="77777777" w:rsidR="00E50D1C" w:rsidRPr="00404C24" w:rsidRDefault="00E50D1C" w:rsidP="00E50D1C">
      <w:pPr>
        <w:numPr>
          <w:ilvl w:val="0"/>
          <w:numId w:val="1"/>
        </w:numPr>
        <w:tabs>
          <w:tab w:val="clear" w:pos="0"/>
          <w:tab w:val="num" w:pos="720"/>
        </w:tabs>
        <w:suppressAutoHyphens/>
        <w:spacing w:after="0" w:line="240" w:lineRule="auto"/>
        <w:ind w:left="720"/>
        <w:rPr>
          <w:rFonts w:ascii="Arial" w:hAnsi="Arial" w:cs="Arial"/>
          <w:bCs/>
        </w:rPr>
      </w:pPr>
      <w:r w:rsidRPr="00404C24">
        <w:rPr>
          <w:rFonts w:ascii="Arial" w:hAnsi="Arial" w:cs="Arial"/>
          <w:bCs/>
        </w:rPr>
        <w:t>ovladače v kabině výtahu a nástupních místech budou vyčnívat nad povrch okolní plochy nejméně o 1mm. Reliéfní značky nebudou ryté a vpravo od ovladače bude příslušný popis v Braillově písmu s parametry standardní sazby. Na klávesnici se Braillův znak nemusí provádět.</w:t>
      </w:r>
    </w:p>
    <w:p w14:paraId="45C047BA" w14:textId="77777777" w:rsidR="00E50D1C" w:rsidRPr="00404C24" w:rsidRDefault="00E50D1C" w:rsidP="00E50D1C">
      <w:pPr>
        <w:numPr>
          <w:ilvl w:val="0"/>
          <w:numId w:val="1"/>
        </w:numPr>
        <w:tabs>
          <w:tab w:val="clear" w:pos="0"/>
          <w:tab w:val="num" w:pos="720"/>
        </w:tabs>
        <w:suppressAutoHyphens/>
        <w:spacing w:after="0" w:line="240" w:lineRule="auto"/>
        <w:ind w:left="720"/>
        <w:rPr>
          <w:rFonts w:ascii="Arial" w:eastAsia="Arial" w:hAnsi="Arial" w:cs="Arial"/>
          <w:bCs/>
        </w:rPr>
      </w:pPr>
      <w:r w:rsidRPr="00404C24">
        <w:rPr>
          <w:rFonts w:ascii="Arial" w:hAnsi="Arial" w:cs="Arial"/>
          <w:bCs/>
        </w:rPr>
        <w:t>výtah bude proveden v souladu s ČSN EN 81-70</w:t>
      </w:r>
    </w:p>
    <w:p w14:paraId="7C8C7D4A" w14:textId="77777777" w:rsidR="00E50D1C" w:rsidRPr="00404C24" w:rsidRDefault="00E50D1C" w:rsidP="00E50D1C">
      <w:pPr>
        <w:spacing w:after="0"/>
        <w:ind w:left="360"/>
        <w:rPr>
          <w:rFonts w:ascii="Arial" w:eastAsia="Arial" w:hAnsi="Arial" w:cs="Arial"/>
          <w:bCs/>
        </w:rPr>
      </w:pPr>
      <w:r w:rsidRPr="00404C24">
        <w:rPr>
          <w:rFonts w:ascii="Arial" w:eastAsia="Arial" w:hAnsi="Arial" w:cs="Arial"/>
          <w:bCs/>
        </w:rPr>
        <w:t xml:space="preserve">      </w:t>
      </w:r>
      <w:r w:rsidRPr="00404C24">
        <w:rPr>
          <w:rFonts w:ascii="Arial" w:hAnsi="Arial" w:cs="Arial"/>
          <w:bCs/>
        </w:rPr>
        <w:t>směrové šipky budou umístěny ve výšce 1800mm- 2500mm nad podlahou, výška</w:t>
      </w:r>
    </w:p>
    <w:p w14:paraId="34AF6E1A" w14:textId="77777777" w:rsidR="00E50D1C" w:rsidRPr="00404C24" w:rsidRDefault="00E50D1C" w:rsidP="00E50D1C">
      <w:pPr>
        <w:spacing w:after="0"/>
        <w:ind w:left="360"/>
        <w:rPr>
          <w:rFonts w:ascii="Arial" w:hAnsi="Arial" w:cs="Arial"/>
          <w:bCs/>
        </w:rPr>
      </w:pPr>
      <w:r w:rsidRPr="00404C24">
        <w:rPr>
          <w:rFonts w:ascii="Arial" w:eastAsia="Arial" w:hAnsi="Arial" w:cs="Arial"/>
          <w:bCs/>
        </w:rPr>
        <w:t xml:space="preserve">      </w:t>
      </w:r>
      <w:r w:rsidRPr="00404C24">
        <w:rPr>
          <w:rFonts w:ascii="Arial" w:hAnsi="Arial" w:cs="Arial"/>
          <w:bCs/>
        </w:rPr>
        <w:t>šipek bude min. 40mm. Rozsvícení šipek doprovází zvukový signál.</w:t>
      </w:r>
    </w:p>
    <w:p w14:paraId="491FBCC7" w14:textId="77777777" w:rsidR="00E50D1C" w:rsidRPr="00404C24" w:rsidRDefault="00E50D1C" w:rsidP="00E50D1C">
      <w:pPr>
        <w:numPr>
          <w:ilvl w:val="0"/>
          <w:numId w:val="2"/>
        </w:numPr>
        <w:suppressAutoHyphens/>
        <w:spacing w:after="0" w:line="240" w:lineRule="auto"/>
        <w:rPr>
          <w:rFonts w:ascii="Arial" w:hAnsi="Arial" w:cs="Arial"/>
          <w:bCs/>
        </w:rPr>
      </w:pPr>
      <w:r w:rsidRPr="00404C24">
        <w:rPr>
          <w:rFonts w:ascii="Arial" w:hAnsi="Arial" w:cs="Arial"/>
          <w:bCs/>
        </w:rPr>
        <w:t>signalizace polohy v kleci výtahu je umístěna na ovládacím panelu nebo nad ním. Osa signalizace bude ve výšce 1600-1800mm.</w:t>
      </w:r>
    </w:p>
    <w:p w14:paraId="6199F642" w14:textId="77777777" w:rsidR="00E50D1C" w:rsidRPr="00404C24" w:rsidRDefault="00E50D1C" w:rsidP="00E50D1C">
      <w:pPr>
        <w:numPr>
          <w:ilvl w:val="0"/>
          <w:numId w:val="2"/>
        </w:numPr>
        <w:suppressAutoHyphens/>
        <w:spacing w:after="0" w:line="240" w:lineRule="auto"/>
        <w:rPr>
          <w:rFonts w:ascii="Arial" w:hAnsi="Arial" w:cs="Arial"/>
          <w:bCs/>
        </w:rPr>
      </w:pPr>
      <w:r w:rsidRPr="00404C24">
        <w:rPr>
          <w:rFonts w:ascii="Arial" w:hAnsi="Arial" w:cs="Arial"/>
          <w:bCs/>
        </w:rPr>
        <w:t>Výška písmen označující stanice bude v rozmezí 30-60mm.</w:t>
      </w:r>
    </w:p>
    <w:p w14:paraId="6A892541" w14:textId="77777777" w:rsidR="00E50D1C" w:rsidRPr="00404C24" w:rsidRDefault="00E50D1C" w:rsidP="00E50D1C">
      <w:pPr>
        <w:numPr>
          <w:ilvl w:val="0"/>
          <w:numId w:val="2"/>
        </w:numPr>
        <w:suppressAutoHyphens/>
        <w:spacing w:after="0" w:line="240" w:lineRule="auto"/>
        <w:rPr>
          <w:rFonts w:ascii="Arial" w:hAnsi="Arial" w:cs="Arial"/>
          <w:bCs/>
        </w:rPr>
      </w:pPr>
      <w:r w:rsidRPr="00404C24">
        <w:rPr>
          <w:rFonts w:ascii="Arial" w:hAnsi="Arial" w:cs="Arial"/>
          <w:bCs/>
        </w:rPr>
        <w:t>Při zastavení kabiny bude vždy oznámena poloha podlaží.</w:t>
      </w:r>
    </w:p>
    <w:p w14:paraId="2A67224E" w14:textId="77777777" w:rsidR="00E50D1C" w:rsidRPr="00393B4A" w:rsidRDefault="00E50D1C" w:rsidP="00E50D1C">
      <w:pPr>
        <w:numPr>
          <w:ilvl w:val="0"/>
          <w:numId w:val="2"/>
        </w:numPr>
        <w:suppressAutoHyphens/>
        <w:spacing w:after="0" w:line="240" w:lineRule="auto"/>
        <w:rPr>
          <w:rFonts w:ascii="Arial" w:hAnsi="Arial" w:cs="Arial"/>
          <w:bCs/>
        </w:rPr>
      </w:pPr>
      <w:r w:rsidRPr="00393B4A">
        <w:rPr>
          <w:rFonts w:ascii="Arial" w:hAnsi="Arial" w:cs="Arial"/>
          <w:bCs/>
        </w:rPr>
        <w:t xml:space="preserve">tam, kde před vstupem do výtahu </w:t>
      </w:r>
      <w:proofErr w:type="gramStart"/>
      <w:r w:rsidRPr="00393B4A">
        <w:rPr>
          <w:rFonts w:ascii="Arial" w:hAnsi="Arial" w:cs="Arial"/>
          <w:bCs/>
        </w:rPr>
        <w:t>řídící</w:t>
      </w:r>
      <w:proofErr w:type="gramEnd"/>
      <w:r w:rsidRPr="00393B4A">
        <w:rPr>
          <w:rFonts w:ascii="Arial" w:hAnsi="Arial" w:cs="Arial"/>
          <w:bCs/>
        </w:rPr>
        <w:t xml:space="preserve"> systém signalizuje směr budoucí jízdy, musí být zajištěna informace také pro osoby se zrakovým postižením, zejména využitím hlasové fráze</w:t>
      </w:r>
    </w:p>
    <w:p w14:paraId="519BCF32" w14:textId="77777777" w:rsidR="00E50D1C" w:rsidRPr="00393B4A" w:rsidRDefault="00E50D1C" w:rsidP="00E50D1C">
      <w:pPr>
        <w:numPr>
          <w:ilvl w:val="0"/>
          <w:numId w:val="2"/>
        </w:numPr>
        <w:suppressAutoHyphens/>
        <w:spacing w:after="0" w:line="240" w:lineRule="auto"/>
        <w:rPr>
          <w:rFonts w:ascii="Arial" w:hAnsi="Arial" w:cs="Arial"/>
          <w:bCs/>
        </w:rPr>
      </w:pPr>
      <w:r w:rsidRPr="00393B4A">
        <w:rPr>
          <w:rFonts w:ascii="Arial" w:hAnsi="Arial" w:cs="Arial"/>
          <w:bCs/>
        </w:rPr>
        <w:t xml:space="preserve">obousměrné dorozumívací zařízení v kabině výtahu musí umožňovat indukční poslech pro nedoslýchavé osoby. Toto zařízení musí být označeno symbolem podle bodu 3, přílohy </w:t>
      </w:r>
      <w:proofErr w:type="gramStart"/>
      <w:r w:rsidRPr="00393B4A">
        <w:rPr>
          <w:rFonts w:ascii="Arial" w:hAnsi="Arial" w:cs="Arial"/>
          <w:bCs/>
        </w:rPr>
        <w:t>č.4 k vyhlášce</w:t>
      </w:r>
      <w:proofErr w:type="gramEnd"/>
      <w:r w:rsidRPr="00393B4A">
        <w:rPr>
          <w:rFonts w:ascii="Arial" w:hAnsi="Arial" w:cs="Arial"/>
          <w:bCs/>
        </w:rPr>
        <w:t xml:space="preserve"> 398/2009 Sb.</w:t>
      </w:r>
    </w:p>
    <w:p w14:paraId="6168883B" w14:textId="77777777" w:rsidR="00E50D1C" w:rsidRPr="00393B4A" w:rsidRDefault="00E50D1C" w:rsidP="00E50D1C">
      <w:pPr>
        <w:numPr>
          <w:ilvl w:val="0"/>
          <w:numId w:val="2"/>
        </w:numPr>
        <w:suppressAutoHyphens/>
        <w:spacing w:after="0" w:line="240" w:lineRule="auto"/>
        <w:rPr>
          <w:rFonts w:ascii="Arial" w:hAnsi="Arial" w:cs="Arial"/>
          <w:bCs/>
          <w:i/>
          <w:u w:val="single"/>
        </w:rPr>
      </w:pPr>
      <w:r w:rsidRPr="00393B4A">
        <w:rPr>
          <w:rFonts w:ascii="Arial" w:hAnsi="Arial" w:cs="Arial"/>
          <w:bCs/>
        </w:rPr>
        <w:t xml:space="preserve">symbolem pro nedoslýchavé je modrý </w:t>
      </w:r>
      <w:proofErr w:type="gramStart"/>
      <w:r w:rsidRPr="00393B4A">
        <w:rPr>
          <w:rFonts w:ascii="Arial" w:hAnsi="Arial" w:cs="Arial"/>
          <w:bCs/>
        </w:rPr>
        <w:t>čtverec na</w:t>
      </w:r>
      <w:proofErr w:type="gramEnd"/>
      <w:r w:rsidRPr="00393B4A">
        <w:rPr>
          <w:rFonts w:ascii="Arial" w:hAnsi="Arial" w:cs="Arial"/>
          <w:bCs/>
        </w:rPr>
        <w:t xml:space="preserve"> němž je vyobrazen bílou čarou stylizovaný boltec ucha, který přerušuje diagonála vedená z pravého horního rohu čtverce. Nejmenší rozměry symbolu jsou 100x100 mm, u symbolu umístěného v kabině pak 50x50 mm.</w:t>
      </w:r>
    </w:p>
    <w:p w14:paraId="023F1BD3" w14:textId="77777777" w:rsidR="00E50D1C" w:rsidRDefault="00E50D1C" w:rsidP="00CD431B">
      <w:pPr>
        <w:autoSpaceDE w:val="0"/>
        <w:autoSpaceDN w:val="0"/>
        <w:adjustRightInd w:val="0"/>
        <w:spacing w:after="0" w:line="240" w:lineRule="auto"/>
        <w:jc w:val="both"/>
        <w:rPr>
          <w:rFonts w:ascii="Arial" w:hAnsi="Arial" w:cs="Arial"/>
          <w:b/>
          <w:bCs/>
          <w:color w:val="FF0000"/>
        </w:rPr>
      </w:pPr>
    </w:p>
    <w:p w14:paraId="4A1B1FB4" w14:textId="77777777" w:rsidR="00E50D1C" w:rsidRPr="00393B4A" w:rsidRDefault="00E50D1C" w:rsidP="00E50D1C">
      <w:pPr>
        <w:spacing w:after="0"/>
        <w:jc w:val="both"/>
        <w:rPr>
          <w:rFonts w:ascii="Arial" w:hAnsi="Arial" w:cs="Arial"/>
        </w:rPr>
      </w:pPr>
      <w:r w:rsidRPr="00393B4A">
        <w:rPr>
          <w:rFonts w:ascii="Arial" w:hAnsi="Arial" w:cs="Arial"/>
          <w:b/>
        </w:rPr>
        <w:t>Úpravy povrchů</w:t>
      </w:r>
      <w:r w:rsidRPr="00393B4A">
        <w:rPr>
          <w:rFonts w:ascii="Arial" w:hAnsi="Arial" w:cs="Arial"/>
        </w:rPr>
        <w:t>: Veškeré omítky a stěrky jsou navrženy nové štukové s vápennými nátěry, nové obklady stěn v soc. zařízeních a koupelnách, Obklad v části gastro bude do výše min. 2,00m, dlažba v těchto prostorách bude protiskluzná. Budou doplněny a opraveny štuky</w:t>
      </w:r>
      <w:r>
        <w:rPr>
          <w:rFonts w:ascii="Arial" w:hAnsi="Arial" w:cs="Arial"/>
        </w:rPr>
        <w:t xml:space="preserve"> vápennou maltou</w:t>
      </w:r>
      <w:r w:rsidRPr="00393B4A">
        <w:rPr>
          <w:rFonts w:ascii="Arial" w:hAnsi="Arial" w:cs="Arial"/>
        </w:rPr>
        <w:t xml:space="preserve"> na uliční fasádě.</w:t>
      </w:r>
    </w:p>
    <w:p w14:paraId="0D9C2320" w14:textId="77777777" w:rsidR="00E50D1C" w:rsidRPr="00393B4A" w:rsidRDefault="00E50D1C" w:rsidP="00E50D1C">
      <w:pPr>
        <w:spacing w:after="0"/>
        <w:jc w:val="both"/>
        <w:rPr>
          <w:rFonts w:ascii="Arial" w:hAnsi="Arial" w:cs="Arial"/>
        </w:rPr>
      </w:pPr>
      <w:r w:rsidRPr="00393B4A">
        <w:rPr>
          <w:rFonts w:ascii="Arial" w:hAnsi="Arial" w:cs="Arial"/>
        </w:rPr>
        <w:t>Úprava povrchů příček – štukové omítky, SDK konstrukce s nátěry, obklady kamenné, keramické, přírodní lina, podlahy dle navržených skladeb, apod.</w:t>
      </w:r>
    </w:p>
    <w:p w14:paraId="39FC27DD" w14:textId="77777777" w:rsidR="00E50D1C" w:rsidRPr="00393B4A" w:rsidRDefault="00E50D1C" w:rsidP="00E50D1C">
      <w:pPr>
        <w:spacing w:after="0"/>
        <w:jc w:val="both"/>
        <w:rPr>
          <w:rFonts w:ascii="Arial" w:hAnsi="Arial" w:cs="Arial"/>
        </w:rPr>
      </w:pPr>
      <w:r w:rsidRPr="00393B4A">
        <w:rPr>
          <w:rFonts w:ascii="Arial" w:hAnsi="Arial" w:cs="Arial"/>
        </w:rPr>
        <w:t xml:space="preserve">Původní omítky budou v maximální míře zachovány. V nárožích nebudou použity </w:t>
      </w:r>
      <w:proofErr w:type="spellStart"/>
      <w:r w:rsidRPr="00393B4A">
        <w:rPr>
          <w:rFonts w:ascii="Arial" w:hAnsi="Arial" w:cs="Arial"/>
        </w:rPr>
        <w:t>podomítkové</w:t>
      </w:r>
      <w:proofErr w:type="spellEnd"/>
      <w:r w:rsidRPr="00393B4A">
        <w:rPr>
          <w:rFonts w:ascii="Arial" w:hAnsi="Arial" w:cs="Arial"/>
        </w:rPr>
        <w:t xml:space="preserve"> lišty v interiérech. </w:t>
      </w:r>
    </w:p>
    <w:p w14:paraId="19922DB1" w14:textId="77777777" w:rsidR="00E50D1C" w:rsidRPr="00393B4A" w:rsidRDefault="00E50D1C" w:rsidP="00E50D1C">
      <w:pPr>
        <w:spacing w:after="0"/>
        <w:jc w:val="both"/>
        <w:rPr>
          <w:rFonts w:ascii="Arial" w:hAnsi="Arial" w:cs="Arial"/>
        </w:rPr>
      </w:pPr>
      <w:r w:rsidRPr="00393B4A">
        <w:rPr>
          <w:rFonts w:ascii="Arial" w:hAnsi="Arial" w:cs="Arial"/>
        </w:rPr>
        <w:t xml:space="preserve">Omítky nové budou ve vybraných, převážně technických provozech a v nové přístavbě. V nárožích na nových konstrukcích budou použity </w:t>
      </w:r>
      <w:proofErr w:type="spellStart"/>
      <w:r w:rsidRPr="00393B4A">
        <w:rPr>
          <w:rFonts w:ascii="Arial" w:hAnsi="Arial" w:cs="Arial"/>
        </w:rPr>
        <w:t>podomítkové</w:t>
      </w:r>
      <w:proofErr w:type="spellEnd"/>
      <w:r w:rsidRPr="00393B4A">
        <w:rPr>
          <w:rFonts w:ascii="Arial" w:hAnsi="Arial" w:cs="Arial"/>
        </w:rPr>
        <w:t xml:space="preserve"> lišty v interiérech. Vstupní dveře do nových místností nové - viz   interiér.  Kování - dle tabulek v DPS. Detailní popis navržených povrchů bude uveden v tabulkách. Malby budou dle řešení interiérů, budou vápenné</w:t>
      </w:r>
      <w:r>
        <w:rPr>
          <w:rFonts w:ascii="Arial" w:hAnsi="Arial" w:cs="Arial"/>
        </w:rPr>
        <w:t>.</w:t>
      </w:r>
      <w:r w:rsidRPr="00393B4A">
        <w:rPr>
          <w:rFonts w:ascii="Arial" w:hAnsi="Arial" w:cs="Arial"/>
        </w:rPr>
        <w:t xml:space="preserve"> Případné barevné výmalby budou upřesněny v rámci výkonu AD projektanta na stavbě a v interiérech. </w:t>
      </w:r>
    </w:p>
    <w:p w14:paraId="17EFA211" w14:textId="77777777" w:rsidR="00E50D1C" w:rsidRPr="00393B4A" w:rsidRDefault="00E50D1C" w:rsidP="00E50D1C">
      <w:pPr>
        <w:spacing w:after="0"/>
        <w:jc w:val="both"/>
        <w:rPr>
          <w:rFonts w:ascii="Arial" w:hAnsi="Arial" w:cs="Arial"/>
        </w:rPr>
      </w:pPr>
      <w:r w:rsidRPr="00393B4A">
        <w:rPr>
          <w:rFonts w:ascii="Arial" w:hAnsi="Arial" w:cs="Arial"/>
        </w:rPr>
        <w:t>Fasády směrem do ulice a do dvora budou opraveny a doplněny veškeré původní dochované štukové prvky. Opravy budou prováděny vápennou omítkovou směsí. Nátěr fasády bude vápennou barvou – s převahou vápenné složky Předpoklad barevnosti světlý (šedobéžový) a šedobílý odstín. Barevnost stěn přístavby ve dvoře bude shodná s dvorní fasádou stávající budovy.</w:t>
      </w:r>
    </w:p>
    <w:p w14:paraId="5F291395" w14:textId="77777777" w:rsidR="00E50D1C" w:rsidRPr="00393B4A" w:rsidRDefault="00E50D1C" w:rsidP="00E50D1C">
      <w:pPr>
        <w:spacing w:after="0"/>
        <w:jc w:val="both"/>
        <w:rPr>
          <w:rFonts w:ascii="Arial" w:hAnsi="Arial" w:cs="Arial"/>
        </w:rPr>
      </w:pPr>
      <w:r w:rsidRPr="00393B4A">
        <w:rPr>
          <w:rFonts w:ascii="Arial" w:hAnsi="Arial" w:cs="Arial"/>
          <w:b/>
        </w:rPr>
        <w:t>Obklady a dlažby:</w:t>
      </w:r>
      <w:r w:rsidRPr="00393B4A">
        <w:rPr>
          <w:rFonts w:ascii="Arial" w:hAnsi="Arial" w:cs="Arial"/>
        </w:rPr>
        <w:t xml:space="preserve"> budou vybrány dle vzorků – keramické, podrobně – viz skladby podlah. Dlažby venkovní – betonová dlažba, dlažba na terase keramická velkoformátová na terčích, podlahy budou vybrány dle předložených vzorků. Více dle tabulek na výkresech a ve skladbách podlah.</w:t>
      </w:r>
    </w:p>
    <w:p w14:paraId="45E117D1" w14:textId="77777777" w:rsidR="00E50D1C" w:rsidRPr="00393B4A" w:rsidRDefault="00E50D1C" w:rsidP="00E50D1C">
      <w:pPr>
        <w:spacing w:after="0"/>
        <w:jc w:val="both"/>
        <w:rPr>
          <w:rFonts w:ascii="Arial" w:hAnsi="Arial" w:cs="Arial"/>
        </w:rPr>
      </w:pPr>
      <w:r w:rsidRPr="00393B4A">
        <w:rPr>
          <w:rFonts w:ascii="Arial" w:hAnsi="Arial" w:cs="Arial"/>
          <w:b/>
        </w:rPr>
        <w:lastRenderedPageBreak/>
        <w:t>Stropy a podhledy</w:t>
      </w:r>
      <w:r w:rsidRPr="00393B4A">
        <w:rPr>
          <w:rFonts w:ascii="Arial" w:hAnsi="Arial" w:cs="Arial"/>
        </w:rPr>
        <w:t>: Budou SDK v technických provozech a místnostech, nebo omítnuty a opatřeny minerálními nátěry. Budou opraveny stropy dle tabulek místností.  Původní omítky budou v max. možné míře ponechány, nebo budou provedeny štukové nové – vápenné.</w:t>
      </w:r>
    </w:p>
    <w:p w14:paraId="675B7AD9" w14:textId="77777777" w:rsidR="00E50D1C" w:rsidRPr="00393B4A" w:rsidRDefault="00E50D1C" w:rsidP="00E50D1C">
      <w:pPr>
        <w:spacing w:after="0"/>
        <w:jc w:val="both"/>
        <w:rPr>
          <w:rFonts w:ascii="Arial" w:hAnsi="Arial" w:cs="Arial"/>
        </w:rPr>
      </w:pPr>
      <w:r w:rsidRPr="00393B4A">
        <w:rPr>
          <w:rFonts w:ascii="Arial" w:hAnsi="Arial" w:cs="Arial"/>
        </w:rPr>
        <w:t>Stropy a stěny budou doplněny akustickými obklady – viz návrh akustických úprav – AVETON s.r.o.</w:t>
      </w:r>
    </w:p>
    <w:p w14:paraId="3B84D370" w14:textId="77777777" w:rsidR="00E50D1C" w:rsidRPr="00393B4A" w:rsidRDefault="00E50D1C" w:rsidP="00E50D1C">
      <w:pPr>
        <w:spacing w:after="0"/>
        <w:jc w:val="both"/>
        <w:rPr>
          <w:rFonts w:ascii="Arial" w:hAnsi="Arial" w:cs="Arial"/>
        </w:rPr>
      </w:pPr>
      <w:r w:rsidRPr="00393B4A">
        <w:rPr>
          <w:rFonts w:ascii="Arial" w:hAnsi="Arial" w:cs="Arial"/>
        </w:rPr>
        <w:t xml:space="preserve">Nové prvky jako zábradlí, madla, vrata - viz tabulky. Bude vybrán konečný barevný odstín po provedení sond pro ověření </w:t>
      </w:r>
      <w:proofErr w:type="spellStart"/>
      <w:r w:rsidRPr="00393B4A">
        <w:rPr>
          <w:rFonts w:ascii="Arial" w:hAnsi="Arial" w:cs="Arial"/>
        </w:rPr>
        <w:t>pův</w:t>
      </w:r>
      <w:proofErr w:type="spellEnd"/>
      <w:r w:rsidRPr="00393B4A">
        <w:rPr>
          <w:rFonts w:ascii="Arial" w:hAnsi="Arial" w:cs="Arial"/>
        </w:rPr>
        <w:t>. barevnosti.</w:t>
      </w:r>
    </w:p>
    <w:p w14:paraId="71B04C25" w14:textId="77777777" w:rsidR="00E50D1C" w:rsidRPr="00393B4A" w:rsidRDefault="00E50D1C" w:rsidP="00E50D1C">
      <w:pPr>
        <w:spacing w:after="0"/>
        <w:jc w:val="both"/>
        <w:rPr>
          <w:rFonts w:ascii="Arial" w:hAnsi="Arial" w:cs="Arial"/>
        </w:rPr>
      </w:pPr>
      <w:r w:rsidRPr="00393B4A">
        <w:rPr>
          <w:rFonts w:ascii="Arial" w:hAnsi="Arial" w:cs="Arial"/>
        </w:rPr>
        <w:t xml:space="preserve">Nátěry oken - shodná barevnost se stávajícími okny – bílá. Parapety vnitřní dřevěné, venkovní pozinkovaný plech nebo titanzinek. Mřížky do dveří na WC – Al </w:t>
      </w:r>
      <w:proofErr w:type="spellStart"/>
      <w:r w:rsidRPr="00393B4A">
        <w:rPr>
          <w:rFonts w:ascii="Arial" w:hAnsi="Arial" w:cs="Arial"/>
        </w:rPr>
        <w:t>elox</w:t>
      </w:r>
      <w:proofErr w:type="spellEnd"/>
      <w:r w:rsidRPr="00393B4A">
        <w:rPr>
          <w:rFonts w:ascii="Arial" w:hAnsi="Arial" w:cs="Arial"/>
        </w:rPr>
        <w:t>, nebo bílé. Nová okna a dveře v přístavbě hliníková – trojsklo, rámy v odstínu antracit.</w:t>
      </w:r>
    </w:p>
    <w:p w14:paraId="13662D31" w14:textId="77777777" w:rsidR="00E50D1C" w:rsidRPr="00393B4A" w:rsidRDefault="00E50D1C" w:rsidP="00E50D1C">
      <w:pPr>
        <w:spacing w:after="0"/>
        <w:jc w:val="both"/>
        <w:rPr>
          <w:rFonts w:ascii="Arial" w:hAnsi="Arial" w:cs="Arial"/>
        </w:rPr>
      </w:pPr>
      <w:proofErr w:type="spellStart"/>
      <w:r w:rsidRPr="00393B4A">
        <w:rPr>
          <w:rFonts w:ascii="Arial" w:hAnsi="Arial" w:cs="Arial"/>
          <w:b/>
        </w:rPr>
        <w:t>Antigrafitti</w:t>
      </w:r>
      <w:proofErr w:type="spellEnd"/>
      <w:r w:rsidRPr="00393B4A">
        <w:rPr>
          <w:rFonts w:ascii="Arial" w:hAnsi="Arial" w:cs="Arial"/>
          <w:b/>
        </w:rPr>
        <w:t xml:space="preserve"> opatření: </w:t>
      </w:r>
      <w:r w:rsidRPr="00393B4A">
        <w:rPr>
          <w:rFonts w:ascii="Arial" w:hAnsi="Arial" w:cs="Arial"/>
        </w:rPr>
        <w:t xml:space="preserve">nebudou provedena </w:t>
      </w:r>
    </w:p>
    <w:p w14:paraId="51E06D1E" w14:textId="77777777" w:rsidR="00E50D1C" w:rsidRPr="00393B4A" w:rsidRDefault="00E50D1C" w:rsidP="00E50D1C">
      <w:pPr>
        <w:spacing w:after="0"/>
        <w:jc w:val="both"/>
        <w:rPr>
          <w:rFonts w:ascii="Arial" w:hAnsi="Arial" w:cs="Arial"/>
        </w:rPr>
      </w:pPr>
      <w:r w:rsidRPr="00393B4A">
        <w:rPr>
          <w:rFonts w:ascii="Arial" w:hAnsi="Arial" w:cs="Arial"/>
          <w:b/>
        </w:rPr>
        <w:t xml:space="preserve">Podhledy: na WC, soc. zařízeních, ve skladech, </w:t>
      </w:r>
      <w:proofErr w:type="gramStart"/>
      <w:r w:rsidRPr="00393B4A">
        <w:rPr>
          <w:rFonts w:ascii="Arial" w:hAnsi="Arial" w:cs="Arial"/>
          <w:b/>
        </w:rPr>
        <w:t xml:space="preserve">úklidu : </w:t>
      </w:r>
      <w:r w:rsidRPr="00393B4A">
        <w:rPr>
          <w:rFonts w:ascii="Arial" w:hAnsi="Arial" w:cs="Arial"/>
        </w:rPr>
        <w:t>SDK</w:t>
      </w:r>
      <w:proofErr w:type="gramEnd"/>
      <w:r w:rsidRPr="00393B4A">
        <w:rPr>
          <w:rFonts w:ascii="Arial" w:hAnsi="Arial" w:cs="Arial"/>
        </w:rPr>
        <w:t xml:space="preserve"> do vlhka, omítky </w:t>
      </w:r>
    </w:p>
    <w:p w14:paraId="29C6FA35" w14:textId="77777777" w:rsidR="00E50D1C" w:rsidRPr="00393B4A" w:rsidRDefault="00E50D1C" w:rsidP="00E50D1C">
      <w:pPr>
        <w:spacing w:after="0"/>
        <w:jc w:val="both"/>
        <w:rPr>
          <w:rFonts w:ascii="Arial" w:hAnsi="Arial" w:cs="Arial"/>
        </w:rPr>
      </w:pPr>
      <w:r w:rsidRPr="00393B4A">
        <w:rPr>
          <w:rFonts w:ascii="Arial" w:hAnsi="Arial" w:cs="Arial"/>
        </w:rPr>
        <w:t xml:space="preserve">rovné vápenné s malbou a </w:t>
      </w:r>
      <w:proofErr w:type="spellStart"/>
      <w:r w:rsidRPr="00393B4A">
        <w:rPr>
          <w:rFonts w:ascii="Arial" w:hAnsi="Arial" w:cs="Arial"/>
        </w:rPr>
        <w:t>SDK</w:t>
      </w:r>
      <w:proofErr w:type="spellEnd"/>
      <w:r w:rsidRPr="00393B4A">
        <w:rPr>
          <w:rFonts w:ascii="Arial" w:hAnsi="Arial" w:cs="Arial"/>
        </w:rPr>
        <w:t xml:space="preserve">, </w:t>
      </w:r>
      <w:proofErr w:type="spellStart"/>
      <w:r w:rsidRPr="00393B4A">
        <w:rPr>
          <w:rFonts w:ascii="Arial" w:hAnsi="Arial" w:cs="Arial"/>
        </w:rPr>
        <w:t>GKFi</w:t>
      </w:r>
      <w:proofErr w:type="spellEnd"/>
      <w:r w:rsidRPr="00393B4A">
        <w:rPr>
          <w:rFonts w:ascii="Arial" w:hAnsi="Arial" w:cs="Arial"/>
        </w:rPr>
        <w:t xml:space="preserve"> a </w:t>
      </w:r>
      <w:proofErr w:type="spellStart"/>
      <w:r w:rsidRPr="00393B4A">
        <w:rPr>
          <w:rFonts w:ascii="Arial" w:hAnsi="Arial" w:cs="Arial"/>
        </w:rPr>
        <w:t>GKF</w:t>
      </w:r>
      <w:proofErr w:type="spellEnd"/>
      <w:r w:rsidRPr="00393B4A">
        <w:rPr>
          <w:rFonts w:ascii="Arial" w:hAnsi="Arial" w:cs="Arial"/>
        </w:rPr>
        <w:t xml:space="preserve"> nebo hladké. V místnostech podkroví a v sociálním zařízení budou provedeny nové podhledy </w:t>
      </w:r>
      <w:proofErr w:type="spellStart"/>
      <w:r w:rsidRPr="00393B4A">
        <w:rPr>
          <w:rFonts w:ascii="Arial" w:hAnsi="Arial" w:cs="Arial"/>
        </w:rPr>
        <w:t>SDK</w:t>
      </w:r>
      <w:proofErr w:type="spellEnd"/>
      <w:r w:rsidRPr="00393B4A">
        <w:rPr>
          <w:rFonts w:ascii="Arial" w:hAnsi="Arial" w:cs="Arial"/>
        </w:rPr>
        <w:t xml:space="preserve"> - </w:t>
      </w:r>
      <w:proofErr w:type="spellStart"/>
      <w:r w:rsidRPr="00393B4A">
        <w:rPr>
          <w:rFonts w:ascii="Arial" w:hAnsi="Arial" w:cs="Arial"/>
        </w:rPr>
        <w:t>BKFi</w:t>
      </w:r>
      <w:proofErr w:type="spellEnd"/>
      <w:r w:rsidRPr="00393B4A">
        <w:rPr>
          <w:rFonts w:ascii="Arial" w:hAnsi="Arial" w:cs="Arial"/>
        </w:rPr>
        <w:t xml:space="preserve"> </w:t>
      </w:r>
      <w:proofErr w:type="spellStart"/>
      <w:r w:rsidRPr="00393B4A">
        <w:rPr>
          <w:rFonts w:ascii="Arial" w:hAnsi="Arial" w:cs="Arial"/>
        </w:rPr>
        <w:t>15mm</w:t>
      </w:r>
      <w:proofErr w:type="spellEnd"/>
      <w:r w:rsidRPr="00393B4A">
        <w:rPr>
          <w:rFonts w:ascii="Arial" w:hAnsi="Arial" w:cs="Arial"/>
        </w:rPr>
        <w:t>, ve WC do vlhka.</w:t>
      </w:r>
    </w:p>
    <w:p w14:paraId="517982B8" w14:textId="77777777" w:rsidR="00E50D1C" w:rsidRPr="00393B4A" w:rsidRDefault="00E50D1C" w:rsidP="00E50D1C">
      <w:pPr>
        <w:spacing w:after="0"/>
        <w:jc w:val="both"/>
        <w:rPr>
          <w:rFonts w:ascii="Arial" w:hAnsi="Arial" w:cs="Arial"/>
        </w:rPr>
      </w:pPr>
      <w:r w:rsidRPr="00393B4A">
        <w:rPr>
          <w:rFonts w:ascii="Arial" w:hAnsi="Arial" w:cs="Arial"/>
          <w:b/>
        </w:rPr>
        <w:t xml:space="preserve">Akustické obklady: </w:t>
      </w:r>
      <w:r w:rsidRPr="00393B4A">
        <w:rPr>
          <w:rFonts w:ascii="Arial" w:hAnsi="Arial" w:cs="Arial"/>
        </w:rPr>
        <w:t>Budou realizovány dle akustické studie.</w:t>
      </w:r>
    </w:p>
    <w:p w14:paraId="3D98A0EA" w14:textId="77777777" w:rsidR="00E50D1C" w:rsidRPr="00393B4A" w:rsidRDefault="00E50D1C" w:rsidP="00E50D1C">
      <w:pPr>
        <w:spacing w:after="0"/>
        <w:jc w:val="both"/>
        <w:rPr>
          <w:rFonts w:ascii="Arial" w:hAnsi="Arial" w:cs="Arial"/>
        </w:rPr>
      </w:pPr>
      <w:r w:rsidRPr="00393B4A">
        <w:rPr>
          <w:rFonts w:ascii="Arial" w:hAnsi="Arial" w:cs="Arial"/>
          <w:b/>
        </w:rPr>
        <w:t>Podlahy</w:t>
      </w:r>
      <w:r w:rsidRPr="00393B4A">
        <w:rPr>
          <w:rFonts w:ascii="Arial" w:hAnsi="Arial" w:cs="Arial"/>
        </w:rPr>
        <w:t xml:space="preserve">: Skladby – viz výkresy a skladby. Při přechodu podlah budou použity přechodové lišty AL </w:t>
      </w:r>
      <w:proofErr w:type="spellStart"/>
      <w:r w:rsidRPr="00393B4A">
        <w:rPr>
          <w:rFonts w:ascii="Arial" w:hAnsi="Arial" w:cs="Arial"/>
        </w:rPr>
        <w:t>elox</w:t>
      </w:r>
      <w:proofErr w:type="spellEnd"/>
      <w:r w:rsidRPr="00393B4A">
        <w:rPr>
          <w:rFonts w:ascii="Arial" w:hAnsi="Arial" w:cs="Arial"/>
        </w:rPr>
        <w:t>, nebo dubové prahy. Podrobně uvedeno v tabulkách na výkresech.</w:t>
      </w:r>
    </w:p>
    <w:p w14:paraId="23620335" w14:textId="77777777" w:rsidR="00E50D1C" w:rsidRPr="00393B4A" w:rsidRDefault="00E50D1C" w:rsidP="00E50D1C">
      <w:pPr>
        <w:spacing w:after="0"/>
        <w:jc w:val="both"/>
        <w:rPr>
          <w:rFonts w:ascii="Arial" w:hAnsi="Arial" w:cs="Arial"/>
        </w:rPr>
      </w:pPr>
      <w:r w:rsidRPr="00393B4A">
        <w:rPr>
          <w:rFonts w:ascii="Arial" w:hAnsi="Arial" w:cs="Arial"/>
          <w:b/>
        </w:rPr>
        <w:t>Okna, dveře</w:t>
      </w:r>
      <w:r w:rsidRPr="00393B4A">
        <w:rPr>
          <w:rFonts w:ascii="Arial" w:hAnsi="Arial" w:cs="Arial"/>
        </w:rPr>
        <w:t xml:space="preserve">: Okna budou nová, dřevěná i hliníková - viz tabulky. Mřížky do dveří dle materiálů dveří, nebo </w:t>
      </w:r>
      <w:proofErr w:type="spellStart"/>
      <w:r w:rsidRPr="00393B4A">
        <w:rPr>
          <w:rFonts w:ascii="Arial" w:hAnsi="Arial" w:cs="Arial"/>
        </w:rPr>
        <w:t>elox</w:t>
      </w:r>
      <w:proofErr w:type="spellEnd"/>
      <w:r w:rsidRPr="00393B4A">
        <w:rPr>
          <w:rFonts w:ascii="Arial" w:hAnsi="Arial" w:cs="Arial"/>
        </w:rPr>
        <w:t>. hliník, apod.</w:t>
      </w:r>
    </w:p>
    <w:p w14:paraId="0221C5B3" w14:textId="603611D2" w:rsidR="00E50D1C" w:rsidRPr="00393B4A" w:rsidRDefault="00E50D1C" w:rsidP="00E50D1C">
      <w:pPr>
        <w:spacing w:after="0"/>
        <w:jc w:val="both"/>
        <w:rPr>
          <w:rFonts w:ascii="Arial" w:hAnsi="Arial" w:cs="Arial"/>
        </w:rPr>
      </w:pPr>
      <w:r w:rsidRPr="00393B4A">
        <w:rPr>
          <w:rFonts w:ascii="Arial" w:hAnsi="Arial" w:cs="Arial"/>
        </w:rPr>
        <w:t xml:space="preserve">Barevnost oken, vnitřní křídla – bílá RAL 9001, venkovní rovněž bílá, venkovní v přístavbě – tmavá antracit. Dveře nové budou opatřeny samozavírači a v prostorách shromažďování a v únikových cestách pak bude osazeno panikové kování (viz tabulka a zpráva PBŘ). Kování - výběr dle vzorků na stavbě – předpoklad Alt </w:t>
      </w:r>
      <w:proofErr w:type="spellStart"/>
      <w:r>
        <w:rPr>
          <w:rFonts w:ascii="Arial" w:hAnsi="Arial" w:cs="Arial"/>
        </w:rPr>
        <w:t>W</w:t>
      </w:r>
      <w:r w:rsidRPr="00393B4A">
        <w:rPr>
          <w:rFonts w:ascii="Arial" w:hAnsi="Arial" w:cs="Arial"/>
        </w:rPr>
        <w:t>ien</w:t>
      </w:r>
      <w:proofErr w:type="spellEnd"/>
      <w:r w:rsidRPr="00393B4A">
        <w:rPr>
          <w:rFonts w:ascii="Arial" w:hAnsi="Arial" w:cs="Arial"/>
        </w:rPr>
        <w:t xml:space="preserve"> nebo podobné. Na vstupní dveře bude použito bezpečnostní kování. Před dokončením stavby bude doplněn systém jednotného klíče dle požadavků objednatele. Předpokládá se osazení zámků v provedení FAB. Na vstupní dveře bude použito bezpečnostní kování. Na WC invalidů budou osazena madla dle požadavků ČSN a doplněna viz Vyhláška č. 398/2006 Sb.</w:t>
      </w:r>
    </w:p>
    <w:p w14:paraId="64AA1567" w14:textId="77777777" w:rsidR="00E50D1C" w:rsidRPr="00393B4A" w:rsidRDefault="00E50D1C" w:rsidP="00E50D1C">
      <w:pPr>
        <w:spacing w:after="0"/>
        <w:jc w:val="both"/>
        <w:rPr>
          <w:rFonts w:ascii="Arial" w:hAnsi="Arial" w:cs="Arial"/>
        </w:rPr>
      </w:pPr>
      <w:r w:rsidRPr="00393B4A">
        <w:rPr>
          <w:rFonts w:ascii="Arial" w:hAnsi="Arial" w:cs="Arial"/>
          <w:b/>
        </w:rPr>
        <w:t>Komínové průduchy:</w:t>
      </w:r>
      <w:r w:rsidRPr="00393B4A">
        <w:rPr>
          <w:rFonts w:ascii="Arial" w:hAnsi="Arial" w:cs="Arial"/>
        </w:rPr>
        <w:t xml:space="preserve"> předpokládá se využití pro větrání a ventilaci domu a ponechání. VZT budou řešeny nové s výdechy až nad střechu (viz část VZT).</w:t>
      </w:r>
    </w:p>
    <w:p w14:paraId="6C040528" w14:textId="77777777" w:rsidR="00E50D1C" w:rsidRPr="00393B4A" w:rsidRDefault="00E50D1C" w:rsidP="00E50D1C">
      <w:pPr>
        <w:spacing w:after="0"/>
        <w:jc w:val="both"/>
        <w:rPr>
          <w:rFonts w:ascii="Arial" w:hAnsi="Arial" w:cs="Arial"/>
        </w:rPr>
      </w:pPr>
      <w:r w:rsidRPr="00393B4A">
        <w:rPr>
          <w:rFonts w:ascii="Arial" w:hAnsi="Arial" w:cs="Arial"/>
        </w:rPr>
        <w:t xml:space="preserve">Komínové průduchy budou vyčištěny, nebudou </w:t>
      </w:r>
      <w:proofErr w:type="spellStart"/>
      <w:r w:rsidRPr="00393B4A">
        <w:rPr>
          <w:rFonts w:ascii="Arial" w:hAnsi="Arial" w:cs="Arial"/>
        </w:rPr>
        <w:t>vložkovány</w:t>
      </w:r>
      <w:proofErr w:type="spellEnd"/>
      <w:r w:rsidRPr="00393B4A">
        <w:rPr>
          <w:rFonts w:ascii="Arial" w:hAnsi="Arial" w:cs="Arial"/>
        </w:rPr>
        <w:t xml:space="preserve"> a budou využity pro odvětrání podlah, uložení kanalizačních odtahů, vedení VZT, apod. Nad rovinou střechy i v úrovni podkroví budou opraveny hlavy komínů, dále pak atiky a štukové profilace, profilace říms (hlavně původní čelní římsa) bude před opravou sejmuta pro další použití. </w:t>
      </w:r>
    </w:p>
    <w:p w14:paraId="7146C039" w14:textId="77777777" w:rsidR="00E50D1C" w:rsidRPr="00393B4A" w:rsidRDefault="00E50D1C" w:rsidP="00E50D1C">
      <w:pPr>
        <w:spacing w:after="0"/>
        <w:jc w:val="both"/>
        <w:rPr>
          <w:rFonts w:ascii="Arial" w:hAnsi="Arial" w:cs="Arial"/>
        </w:rPr>
      </w:pPr>
      <w:r w:rsidRPr="00393B4A">
        <w:rPr>
          <w:rFonts w:ascii="Arial" w:hAnsi="Arial" w:cs="Arial"/>
          <w:b/>
        </w:rPr>
        <w:t>Střecha</w:t>
      </w:r>
      <w:r w:rsidRPr="00393B4A">
        <w:rPr>
          <w:rFonts w:ascii="Arial" w:hAnsi="Arial" w:cs="Arial"/>
        </w:rPr>
        <w:t>: na celé střeše bude provedena nová krytina s ponecháním původního druhu krytiny a nová povlaková. Nové pobití, nové dvojité laťování, nové skladby viz tabulky skladeb</w:t>
      </w:r>
    </w:p>
    <w:p w14:paraId="42492BBD" w14:textId="77777777" w:rsidR="00E50D1C" w:rsidRPr="00393B4A" w:rsidRDefault="00E50D1C" w:rsidP="00E50D1C">
      <w:pPr>
        <w:spacing w:after="0"/>
        <w:jc w:val="both"/>
        <w:rPr>
          <w:rFonts w:ascii="Arial" w:hAnsi="Arial" w:cs="Arial"/>
        </w:rPr>
      </w:pPr>
      <w:r w:rsidRPr="00393B4A">
        <w:rPr>
          <w:rFonts w:ascii="Arial" w:hAnsi="Arial" w:cs="Arial"/>
          <w:b/>
          <w:i/>
        </w:rPr>
        <w:t>Veškeré osazované</w:t>
      </w:r>
      <w:r w:rsidRPr="00393B4A">
        <w:rPr>
          <w:rFonts w:ascii="Arial" w:hAnsi="Arial" w:cs="Arial"/>
        </w:rPr>
        <w:t xml:space="preserve"> dřevěné prvky (i ponechané stávající budou opatřeny fungicidními nátěry např. </w:t>
      </w:r>
      <w:proofErr w:type="spellStart"/>
      <w:r w:rsidRPr="00393B4A">
        <w:rPr>
          <w:rFonts w:ascii="Arial" w:hAnsi="Arial" w:cs="Arial"/>
        </w:rPr>
        <w:t>Lignofix</w:t>
      </w:r>
      <w:proofErr w:type="spellEnd"/>
      <w:r w:rsidRPr="00393B4A">
        <w:rPr>
          <w:rFonts w:ascii="Arial" w:hAnsi="Arial" w:cs="Arial"/>
        </w:rPr>
        <w:t xml:space="preserve">, </w:t>
      </w:r>
      <w:proofErr w:type="spellStart"/>
      <w:r w:rsidRPr="00393B4A">
        <w:rPr>
          <w:rFonts w:ascii="Arial" w:hAnsi="Arial" w:cs="Arial"/>
        </w:rPr>
        <w:t>Lignostop</w:t>
      </w:r>
      <w:proofErr w:type="spellEnd"/>
      <w:r w:rsidRPr="00393B4A">
        <w:rPr>
          <w:rFonts w:ascii="Arial" w:hAnsi="Arial" w:cs="Arial"/>
        </w:rPr>
        <w:t xml:space="preserve">, apod. s přídavkem bóru bezbarvý </w:t>
      </w:r>
      <w:proofErr w:type="gramStart"/>
      <w:r w:rsidRPr="00393B4A">
        <w:rPr>
          <w:rFonts w:ascii="Arial" w:hAnsi="Arial" w:cs="Arial"/>
        </w:rPr>
        <w:t>nátěr) .</w:t>
      </w:r>
      <w:proofErr w:type="gramEnd"/>
      <w:r w:rsidRPr="00393B4A">
        <w:rPr>
          <w:rFonts w:ascii="Arial" w:hAnsi="Arial" w:cs="Arial"/>
        </w:rPr>
        <w:t xml:space="preserve"> </w:t>
      </w:r>
    </w:p>
    <w:p w14:paraId="0C1FD432" w14:textId="77777777" w:rsidR="00E50D1C" w:rsidRPr="00393B4A" w:rsidRDefault="00E50D1C" w:rsidP="00E50D1C">
      <w:pPr>
        <w:spacing w:after="0"/>
        <w:jc w:val="both"/>
        <w:rPr>
          <w:rFonts w:ascii="Arial" w:hAnsi="Arial" w:cs="Arial"/>
          <w:b/>
        </w:rPr>
      </w:pPr>
      <w:r w:rsidRPr="00393B4A">
        <w:rPr>
          <w:rFonts w:ascii="Arial" w:hAnsi="Arial" w:cs="Arial"/>
          <w:b/>
        </w:rPr>
        <w:t>Sanace a preventivní ošetření kleneb a zdiva:</w:t>
      </w:r>
    </w:p>
    <w:p w14:paraId="3C1C302C" w14:textId="77777777" w:rsidR="00E50D1C" w:rsidRPr="00393B4A" w:rsidRDefault="00E50D1C" w:rsidP="00E50D1C">
      <w:pPr>
        <w:spacing w:after="0"/>
        <w:jc w:val="both"/>
        <w:rPr>
          <w:rFonts w:ascii="Arial" w:hAnsi="Arial" w:cs="Arial"/>
        </w:rPr>
      </w:pPr>
      <w:r w:rsidRPr="00393B4A">
        <w:rPr>
          <w:rFonts w:ascii="Arial" w:hAnsi="Arial" w:cs="Arial"/>
        </w:rPr>
        <w:t xml:space="preserve">Klenby budou staticky sanovány dle konstrukční části této dokumentace. </w:t>
      </w:r>
    </w:p>
    <w:p w14:paraId="2070CFB1" w14:textId="77777777" w:rsidR="00E50D1C" w:rsidRPr="00393B4A" w:rsidRDefault="00E50D1C" w:rsidP="00E50D1C">
      <w:pPr>
        <w:spacing w:after="0"/>
        <w:jc w:val="both"/>
        <w:rPr>
          <w:rFonts w:ascii="Arial" w:hAnsi="Arial" w:cs="Arial"/>
        </w:rPr>
      </w:pPr>
      <w:r w:rsidRPr="00393B4A">
        <w:rPr>
          <w:rFonts w:ascii="Arial" w:hAnsi="Arial" w:cs="Arial"/>
        </w:rPr>
        <w:t>- otlučení omítek 100mm nad mapy (v suterénu po celé ploše až ke klenbám stropů)</w:t>
      </w:r>
    </w:p>
    <w:p w14:paraId="22DC8CA0" w14:textId="77777777" w:rsidR="00E50D1C" w:rsidRPr="00393B4A" w:rsidRDefault="00E50D1C" w:rsidP="00E50D1C">
      <w:pPr>
        <w:spacing w:after="0"/>
        <w:jc w:val="both"/>
        <w:rPr>
          <w:rFonts w:ascii="Arial" w:hAnsi="Arial" w:cs="Arial"/>
        </w:rPr>
      </w:pPr>
      <w:r w:rsidRPr="00393B4A">
        <w:rPr>
          <w:rFonts w:ascii="Arial" w:hAnsi="Arial" w:cs="Arial"/>
        </w:rPr>
        <w:t>- vyčištění spár zdiva</w:t>
      </w:r>
    </w:p>
    <w:p w14:paraId="020B8901" w14:textId="77777777" w:rsidR="00E50D1C" w:rsidRPr="00393B4A" w:rsidRDefault="00E50D1C" w:rsidP="00E50D1C">
      <w:pPr>
        <w:spacing w:after="0"/>
        <w:jc w:val="both"/>
        <w:rPr>
          <w:rFonts w:ascii="Arial" w:hAnsi="Arial" w:cs="Arial"/>
        </w:rPr>
      </w:pPr>
      <w:r w:rsidRPr="00393B4A">
        <w:rPr>
          <w:rFonts w:ascii="Arial" w:hAnsi="Arial" w:cs="Arial"/>
        </w:rPr>
        <w:t>- mechanické očištění horního líce kleneb</w:t>
      </w:r>
    </w:p>
    <w:p w14:paraId="0F93ABA8" w14:textId="77777777" w:rsidR="00E50D1C" w:rsidRPr="00393B4A" w:rsidRDefault="00E50D1C" w:rsidP="00E50D1C">
      <w:pPr>
        <w:spacing w:after="0"/>
        <w:jc w:val="both"/>
        <w:rPr>
          <w:rFonts w:ascii="Arial" w:hAnsi="Arial" w:cs="Arial"/>
        </w:rPr>
      </w:pPr>
      <w:r w:rsidRPr="00393B4A">
        <w:rPr>
          <w:rFonts w:ascii="Arial" w:hAnsi="Arial" w:cs="Arial"/>
        </w:rPr>
        <w:t>- užití desinfekčního a likvidačního přípravku SAVO proti plísním</w:t>
      </w:r>
    </w:p>
    <w:p w14:paraId="2F2CF9AB" w14:textId="77777777" w:rsidR="00E50D1C" w:rsidRPr="00393B4A" w:rsidRDefault="00E50D1C" w:rsidP="00E50D1C">
      <w:pPr>
        <w:spacing w:after="0"/>
        <w:jc w:val="both"/>
        <w:rPr>
          <w:rFonts w:ascii="Arial" w:hAnsi="Arial" w:cs="Arial"/>
        </w:rPr>
      </w:pPr>
      <w:r w:rsidRPr="00393B4A">
        <w:rPr>
          <w:rFonts w:ascii="Arial" w:hAnsi="Arial" w:cs="Arial"/>
        </w:rPr>
        <w:t>- aplikace preventivního přípravku např. - LIGNOFIXU E - PROFI</w:t>
      </w:r>
    </w:p>
    <w:p w14:paraId="6B72D0FD" w14:textId="77777777" w:rsidR="00E50D1C" w:rsidRPr="00393B4A" w:rsidRDefault="00E50D1C" w:rsidP="00E50D1C">
      <w:pPr>
        <w:spacing w:after="0"/>
        <w:jc w:val="both"/>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93B4A">
        <w:rPr>
          <w:rFonts w:ascii="Arial" w:hAnsi="Arial" w:cs="Arial"/>
        </w:rPr>
        <w:t xml:space="preserve">- v suterénu provést po měření </w:t>
      </w:r>
      <w:proofErr w:type="spellStart"/>
      <w:r w:rsidRPr="00393B4A">
        <w:rPr>
          <w:rFonts w:ascii="Arial" w:hAnsi="Arial" w:cs="Arial"/>
        </w:rPr>
        <w:t>sanility</w:t>
      </w:r>
      <w:proofErr w:type="spellEnd"/>
      <w:r w:rsidRPr="00393B4A">
        <w:rPr>
          <w:rFonts w:ascii="Arial" w:hAnsi="Arial" w:cs="Arial"/>
        </w:rPr>
        <w:t xml:space="preserve"> a vlhkosti odbornou vybranou firmou omítky až po klenby /strop/ po vyčištění spár a doplnění </w:t>
      </w:r>
      <w:proofErr w:type="spellStart"/>
      <w:r w:rsidRPr="00393B4A">
        <w:rPr>
          <w:rFonts w:ascii="Arial" w:hAnsi="Arial" w:cs="Arial"/>
        </w:rPr>
        <w:t>stáv</w:t>
      </w:r>
      <w:proofErr w:type="spellEnd"/>
      <w:r w:rsidRPr="00393B4A">
        <w:rPr>
          <w:rFonts w:ascii="Arial" w:hAnsi="Arial" w:cs="Arial"/>
        </w:rPr>
        <w:t xml:space="preserve">. zdiva. Venkovní vápenné omítky provést na očištěné a doplněné zdivo po změření vlhkosti a </w:t>
      </w:r>
      <w:proofErr w:type="spellStart"/>
      <w:r w:rsidRPr="00393B4A">
        <w:rPr>
          <w:rFonts w:ascii="Arial" w:hAnsi="Arial" w:cs="Arial"/>
        </w:rPr>
        <w:t>sanility</w:t>
      </w:r>
      <w:proofErr w:type="spellEnd"/>
      <w:r w:rsidRPr="00393B4A">
        <w:rPr>
          <w:rFonts w:ascii="Arial" w:hAnsi="Arial" w:cs="Arial"/>
        </w:rPr>
        <w:t xml:space="preserve"> až pod parapet, popř. po odhalení </w:t>
      </w:r>
      <w:r w:rsidRPr="00393B4A">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místě.</w:t>
      </w:r>
    </w:p>
    <w:p w14:paraId="2EC858C5" w14:textId="77777777" w:rsidR="00E50D1C" w:rsidRPr="00393B4A" w:rsidRDefault="00E50D1C" w:rsidP="00E50D1C">
      <w:pPr>
        <w:spacing w:after="0"/>
        <w:jc w:val="both"/>
        <w:rPr>
          <w:rFonts w:ascii="Arial" w:hAnsi="Arial" w:cs="Arial"/>
          <w:b/>
        </w:rPr>
      </w:pPr>
      <w:r w:rsidRPr="00393B4A">
        <w:rPr>
          <w:rFonts w:ascii="Arial" w:hAnsi="Arial" w:cs="Arial"/>
          <w:b/>
        </w:rPr>
        <w:t>Těsnění prostupů a potrubí:</w:t>
      </w:r>
    </w:p>
    <w:p w14:paraId="570255E8" w14:textId="77777777" w:rsidR="00E50D1C" w:rsidRPr="00393B4A" w:rsidRDefault="00E50D1C" w:rsidP="00E50D1C">
      <w:pPr>
        <w:spacing w:after="0"/>
        <w:jc w:val="both"/>
        <w:rPr>
          <w:rFonts w:ascii="Arial" w:hAnsi="Arial" w:cs="Arial"/>
        </w:rPr>
      </w:pPr>
      <w:r w:rsidRPr="00393B4A">
        <w:rPr>
          <w:rFonts w:ascii="Arial" w:hAnsi="Arial" w:cs="Arial"/>
          <w:b/>
        </w:rPr>
        <w:t xml:space="preserve">- </w:t>
      </w:r>
      <w:r w:rsidRPr="00393B4A">
        <w:rPr>
          <w:rFonts w:ascii="Arial" w:hAnsi="Arial" w:cs="Arial"/>
        </w:rPr>
        <w:t>kanalizační potrubí třídy reakce na oheň B až F, světlého průřezu přes 8.000mm</w:t>
      </w:r>
      <w:r w:rsidRPr="00393B4A">
        <w:rPr>
          <w:rFonts w:ascii="Arial" w:hAnsi="Arial" w:cs="Arial"/>
          <w:vertAlign w:val="superscript"/>
        </w:rPr>
        <w:t>2</w:t>
      </w:r>
    </w:p>
    <w:p w14:paraId="0FA6850B" w14:textId="77777777" w:rsidR="00E50D1C" w:rsidRPr="00393B4A" w:rsidRDefault="00E50D1C" w:rsidP="00E50D1C">
      <w:pPr>
        <w:spacing w:after="0"/>
        <w:jc w:val="both"/>
        <w:rPr>
          <w:rFonts w:ascii="Arial" w:hAnsi="Arial" w:cs="Arial"/>
        </w:rPr>
      </w:pPr>
      <w:r w:rsidRPr="00393B4A">
        <w:rPr>
          <w:rFonts w:ascii="Arial" w:hAnsi="Arial" w:cs="Arial"/>
        </w:rPr>
        <w:lastRenderedPageBreak/>
        <w:t xml:space="preserve">  se opatří při průchodu požárně dělící konstrukcí zpěňující manžetou. To se týká především svislých předělů, kde se doporučuje navíc utěsnit otvory s instalačními prostupy stěn nad 50mm. Zpěňující manžety se požadují i pro průchod potrubí s trvalou náplní vody požárně dělící konstrukcí, třídy reakce B až F, světlého průřezu přes 15.000mm</w:t>
      </w:r>
      <w:r w:rsidRPr="00393B4A">
        <w:rPr>
          <w:rFonts w:ascii="Arial" w:hAnsi="Arial" w:cs="Arial"/>
          <w:vertAlign w:val="superscript"/>
        </w:rPr>
        <w:t>2</w:t>
      </w:r>
      <w:r w:rsidRPr="00393B4A">
        <w:rPr>
          <w:rFonts w:ascii="Arial" w:hAnsi="Arial" w:cs="Arial"/>
        </w:rPr>
        <w:t xml:space="preserve"> opět s doporučením těsnění otvorů s průměrem nad 50mm.</w:t>
      </w:r>
    </w:p>
    <w:p w14:paraId="024AAFB9" w14:textId="77777777" w:rsidR="00E50D1C" w:rsidRPr="00393B4A" w:rsidRDefault="00E50D1C" w:rsidP="00E50D1C">
      <w:pPr>
        <w:spacing w:after="0"/>
        <w:jc w:val="both"/>
        <w:rPr>
          <w:rFonts w:ascii="Arial" w:hAnsi="Arial" w:cs="Arial"/>
        </w:rPr>
      </w:pPr>
      <w:r w:rsidRPr="00393B4A">
        <w:rPr>
          <w:rFonts w:ascii="Arial" w:hAnsi="Arial" w:cs="Arial"/>
        </w:rPr>
        <w:t>Průchody požárně dělícími konstrukcemi se zpěňujícími manžetami se dále požadují pro více potrubí umístěných vedle sebe, bez ohledu na jejich průřez pokud mezi nimi je menší vzdálenost než deset průměrů potrubí, nebo pro svazky elektrických vodičů, pokud prostupují jedním otvorem, mají izolace šířící požár a jejich celková hmotnost je větší než 1,0kg.m</w:t>
      </w:r>
      <w:r w:rsidRPr="00393B4A">
        <w:rPr>
          <w:rFonts w:ascii="Arial" w:hAnsi="Arial" w:cs="Arial"/>
          <w:vertAlign w:val="superscript"/>
        </w:rPr>
        <w:t>-1</w:t>
      </w:r>
      <w:r w:rsidRPr="00393B4A">
        <w:rPr>
          <w:rFonts w:ascii="Arial" w:hAnsi="Arial" w:cs="Arial"/>
        </w:rPr>
        <w:t xml:space="preserve">. Potrubí menších průřezů než výše citované se při průchodu požárně dělícími konstrukcemi dokonale utěsní až k vnějšímu líci potrubí, včetně zaplnění montážních otvorů. Zabudované zpěňující ochrany mohou být použity pouze s průkazně ověřenou a zaručenou životností. V opačném případě lze tyto ochrany použít na částech konstrukcí, které jsou i po zabudování přístupné, nejvýše do 30 min. </w:t>
      </w:r>
      <w:proofErr w:type="spellStart"/>
      <w:r w:rsidRPr="00393B4A">
        <w:rPr>
          <w:rFonts w:ascii="Arial" w:hAnsi="Arial" w:cs="Arial"/>
        </w:rPr>
        <w:t>pož</w:t>
      </w:r>
      <w:proofErr w:type="spellEnd"/>
      <w:r w:rsidRPr="00393B4A">
        <w:rPr>
          <w:rFonts w:ascii="Arial" w:hAnsi="Arial" w:cs="Arial"/>
        </w:rPr>
        <w:t>. odolnosti a pokud doba životnosti do první obnovy je nejméně 10 let. Těsnění spár se provede ve smyslu 6.3 ČSN 73 0810. Navržené a doporučené specializované firmy např. PROMAT, HASIL apod.</w:t>
      </w:r>
    </w:p>
    <w:p w14:paraId="0643EC94" w14:textId="77777777" w:rsidR="00E50D1C" w:rsidRPr="00393B4A" w:rsidRDefault="00E50D1C" w:rsidP="00E50D1C">
      <w:pPr>
        <w:spacing w:after="0"/>
        <w:jc w:val="both"/>
        <w:rPr>
          <w:rFonts w:ascii="Arial" w:hAnsi="Arial" w:cs="Arial"/>
        </w:rPr>
      </w:pPr>
      <w:r w:rsidRPr="00393B4A">
        <w:rPr>
          <w:rFonts w:ascii="Arial" w:hAnsi="Arial" w:cs="Arial"/>
          <w:b/>
        </w:rPr>
        <w:t>Klempířské výrobky</w:t>
      </w:r>
      <w:r w:rsidRPr="00393B4A">
        <w:rPr>
          <w:rFonts w:ascii="Arial" w:hAnsi="Arial" w:cs="Arial"/>
        </w:rPr>
        <w:t xml:space="preserve">: nové oplechování z pozinkovaného plechu, nebo </w:t>
      </w:r>
      <w:proofErr w:type="spellStart"/>
      <w:r w:rsidRPr="00393B4A">
        <w:rPr>
          <w:rFonts w:ascii="Arial" w:hAnsi="Arial" w:cs="Arial"/>
        </w:rPr>
        <w:t>titanzinku</w:t>
      </w:r>
      <w:proofErr w:type="spellEnd"/>
      <w:r w:rsidRPr="00393B4A">
        <w:rPr>
          <w:rFonts w:ascii="Arial" w:hAnsi="Arial" w:cs="Arial"/>
        </w:rPr>
        <w:t>, nové okapy a svody, parapety (i systémové). Bude provedena oprava zděných parapetů, dále výměna parapetních plechů, pozink. plech, nebo titanzinek, stejně jako stávající oplechování, barevnost – viz tabulky, dále oplechování říms, atik, nové okapy a svody, nová krytina a nové</w:t>
      </w:r>
    </w:p>
    <w:p w14:paraId="76D7AF39" w14:textId="77777777" w:rsidR="00E50D1C" w:rsidRPr="00393B4A" w:rsidRDefault="00E50D1C" w:rsidP="00E50D1C">
      <w:pPr>
        <w:spacing w:after="0"/>
        <w:jc w:val="both"/>
        <w:rPr>
          <w:rFonts w:ascii="Arial" w:hAnsi="Arial" w:cs="Arial"/>
        </w:rPr>
      </w:pPr>
      <w:r w:rsidRPr="00393B4A">
        <w:rPr>
          <w:rFonts w:ascii="Arial" w:hAnsi="Arial" w:cs="Arial"/>
        </w:rPr>
        <w:t>vývody kanalizace nad střechu, lemování výdechů VZT nad střechou, apod. – podrobně viz tabulky v DPS</w:t>
      </w:r>
    </w:p>
    <w:p w14:paraId="4B6A1D26" w14:textId="77777777" w:rsidR="00E50D1C" w:rsidRPr="00393B4A" w:rsidRDefault="00E50D1C" w:rsidP="00E50D1C">
      <w:pPr>
        <w:spacing w:after="0"/>
        <w:jc w:val="both"/>
        <w:rPr>
          <w:rFonts w:ascii="Arial" w:hAnsi="Arial" w:cs="Arial"/>
        </w:rPr>
      </w:pPr>
      <w:r w:rsidRPr="00393B4A">
        <w:rPr>
          <w:rFonts w:ascii="Arial" w:hAnsi="Arial" w:cs="Arial"/>
          <w:b/>
        </w:rPr>
        <w:t>Izolace:</w:t>
      </w:r>
      <w:r w:rsidRPr="00393B4A">
        <w:rPr>
          <w:rFonts w:ascii="Arial" w:hAnsi="Arial" w:cs="Arial"/>
        </w:rPr>
        <w:t xml:space="preserve"> Jsou uvedeny ve skladbách podlah a střech.  </w:t>
      </w:r>
    </w:p>
    <w:p w14:paraId="40ED2AAC" w14:textId="77777777" w:rsidR="00E50D1C" w:rsidRPr="00393B4A" w:rsidRDefault="00E50D1C" w:rsidP="00E50D1C">
      <w:pPr>
        <w:spacing w:after="0"/>
        <w:jc w:val="both"/>
        <w:rPr>
          <w:rFonts w:ascii="Arial" w:hAnsi="Arial" w:cs="Arial"/>
        </w:rPr>
      </w:pPr>
      <w:r w:rsidRPr="00393B4A">
        <w:rPr>
          <w:rFonts w:ascii="Arial" w:hAnsi="Arial" w:cs="Arial"/>
          <w:b/>
        </w:rPr>
        <w:t>Zámečnické výrobky</w:t>
      </w:r>
      <w:r w:rsidRPr="00393B4A">
        <w:rPr>
          <w:rFonts w:ascii="Arial" w:hAnsi="Arial" w:cs="Arial"/>
        </w:rPr>
        <w:t>: nové schodiště, pomocné konstrukce zábradlí, rohožka – čistící zóna, poklopy, základy pod VZT jednotky, žebřík na střechu, apod. Zabudované ocelové profily pro vytvoření prostupů a průchodů budou před osazením opatřeny ochranným základním nátěrem nebo žárově pozinkovány.</w:t>
      </w:r>
    </w:p>
    <w:p w14:paraId="658AE997" w14:textId="77777777" w:rsidR="00E50D1C" w:rsidRPr="00393B4A" w:rsidRDefault="00E50D1C" w:rsidP="00E50D1C">
      <w:pPr>
        <w:spacing w:after="0"/>
        <w:jc w:val="both"/>
        <w:rPr>
          <w:rFonts w:ascii="Arial" w:hAnsi="Arial" w:cs="Arial"/>
        </w:rPr>
      </w:pPr>
      <w:r w:rsidRPr="00393B4A">
        <w:rPr>
          <w:rFonts w:ascii="Arial" w:hAnsi="Arial" w:cs="Arial"/>
        </w:rPr>
        <w:t xml:space="preserve">Ke komínům bude umožněn přístup a budou osazeny komínové lávky a stupadla – systémové. Bude použit jistící systém na okraji střech pro možnost přichycení pracovníků při revizích a opravách. </w:t>
      </w:r>
    </w:p>
    <w:p w14:paraId="1D302F48" w14:textId="77777777" w:rsidR="00E50D1C" w:rsidRPr="00393B4A" w:rsidRDefault="00E50D1C" w:rsidP="00E50D1C">
      <w:pPr>
        <w:spacing w:after="0"/>
        <w:jc w:val="both"/>
        <w:rPr>
          <w:rFonts w:ascii="Arial" w:hAnsi="Arial" w:cs="Arial"/>
        </w:rPr>
      </w:pPr>
      <w:r w:rsidRPr="00393B4A">
        <w:rPr>
          <w:rFonts w:ascii="Arial" w:hAnsi="Arial" w:cs="Arial"/>
          <w:b/>
        </w:rPr>
        <w:t>Kamenické výrobky</w:t>
      </w:r>
      <w:r w:rsidRPr="00393B4A">
        <w:rPr>
          <w:rFonts w:ascii="Arial" w:hAnsi="Arial" w:cs="Arial"/>
        </w:rPr>
        <w:t>: Nejsou žádné.</w:t>
      </w:r>
    </w:p>
    <w:p w14:paraId="5C92A66F" w14:textId="77777777" w:rsidR="00E50D1C" w:rsidRPr="00393B4A" w:rsidRDefault="00E50D1C" w:rsidP="00E50D1C">
      <w:pPr>
        <w:spacing w:after="0"/>
        <w:jc w:val="both"/>
        <w:rPr>
          <w:rFonts w:ascii="Arial" w:hAnsi="Arial" w:cs="Arial"/>
        </w:rPr>
      </w:pPr>
      <w:r w:rsidRPr="00393B4A">
        <w:rPr>
          <w:rFonts w:ascii="Arial" w:hAnsi="Arial" w:cs="Arial"/>
          <w:b/>
        </w:rPr>
        <w:t xml:space="preserve">Truhlářské výrobky: </w:t>
      </w:r>
      <w:r w:rsidRPr="00393B4A">
        <w:rPr>
          <w:rFonts w:ascii="Arial" w:hAnsi="Arial" w:cs="Arial"/>
        </w:rPr>
        <w:t>viz tabulky.</w:t>
      </w:r>
    </w:p>
    <w:p w14:paraId="0107E2E5" w14:textId="77777777" w:rsidR="00E50D1C" w:rsidRPr="00393B4A" w:rsidRDefault="00E50D1C" w:rsidP="00E50D1C">
      <w:pPr>
        <w:spacing w:after="0"/>
        <w:jc w:val="both"/>
        <w:rPr>
          <w:rFonts w:ascii="Arial" w:hAnsi="Arial" w:cs="Arial"/>
        </w:rPr>
      </w:pPr>
      <w:r w:rsidRPr="00393B4A">
        <w:rPr>
          <w:rFonts w:ascii="Arial" w:hAnsi="Arial" w:cs="Arial"/>
          <w:b/>
        </w:rPr>
        <w:t xml:space="preserve">Štukatérské práce: </w:t>
      </w:r>
      <w:r w:rsidRPr="00393B4A">
        <w:rPr>
          <w:rFonts w:ascii="Arial" w:hAnsi="Arial" w:cs="Arial"/>
        </w:rPr>
        <w:t xml:space="preserve">Prvky na zdobené uliční fasádě (římsy, šambrány, pilastry, </w:t>
      </w:r>
      <w:proofErr w:type="spellStart"/>
      <w:r w:rsidRPr="00393B4A">
        <w:rPr>
          <w:rFonts w:ascii="Arial" w:hAnsi="Arial" w:cs="Arial"/>
        </w:rPr>
        <w:t>atp</w:t>
      </w:r>
      <w:proofErr w:type="spellEnd"/>
      <w:r w:rsidRPr="00393B4A">
        <w:rPr>
          <w:rFonts w:ascii="Arial" w:hAnsi="Arial" w:cs="Arial"/>
        </w:rPr>
        <w:t>). Bude provedeno odbornou firmou. Provedení sondážních prací v ostatních prostorách domu.</w:t>
      </w:r>
    </w:p>
    <w:p w14:paraId="26981441" w14:textId="77777777" w:rsidR="00E50D1C" w:rsidRPr="00393B4A" w:rsidRDefault="00E50D1C" w:rsidP="00E50D1C">
      <w:pPr>
        <w:spacing w:after="0"/>
        <w:jc w:val="both"/>
        <w:rPr>
          <w:rFonts w:ascii="Arial" w:hAnsi="Arial" w:cs="Arial"/>
          <w:b/>
        </w:rPr>
      </w:pPr>
      <w:r w:rsidRPr="00393B4A">
        <w:rPr>
          <w:rFonts w:ascii="Arial" w:hAnsi="Arial" w:cs="Arial"/>
          <w:b/>
        </w:rPr>
        <w:t>Protiradonová a jiná opatření:</w:t>
      </w:r>
    </w:p>
    <w:p w14:paraId="334DC9C6" w14:textId="77777777" w:rsidR="00E50D1C" w:rsidRPr="00393B4A" w:rsidRDefault="00E50D1C" w:rsidP="00E50D1C">
      <w:pPr>
        <w:spacing w:after="0"/>
        <w:jc w:val="both"/>
        <w:rPr>
          <w:rFonts w:ascii="Arial" w:hAnsi="Arial" w:cs="Arial"/>
        </w:rPr>
      </w:pPr>
      <w:r w:rsidRPr="00393B4A">
        <w:rPr>
          <w:rFonts w:ascii="Arial" w:hAnsi="Arial" w:cs="Arial"/>
        </w:rPr>
        <w:t xml:space="preserve">Jedná se o historický objekt na okraji </w:t>
      </w:r>
      <w:proofErr w:type="spellStart"/>
      <w:r w:rsidRPr="00393B4A">
        <w:rPr>
          <w:rFonts w:ascii="Arial" w:hAnsi="Arial" w:cs="Arial"/>
        </w:rPr>
        <w:t>pam</w:t>
      </w:r>
      <w:proofErr w:type="spellEnd"/>
      <w:r w:rsidRPr="00393B4A">
        <w:rPr>
          <w:rFonts w:ascii="Arial" w:hAnsi="Arial" w:cs="Arial"/>
        </w:rPr>
        <w:t xml:space="preserve">. zóny města Kolína. Není zapsán jako </w:t>
      </w:r>
      <w:proofErr w:type="spellStart"/>
      <w:r w:rsidRPr="00393B4A">
        <w:rPr>
          <w:rFonts w:ascii="Arial" w:hAnsi="Arial" w:cs="Arial"/>
        </w:rPr>
        <w:t>pam</w:t>
      </w:r>
      <w:proofErr w:type="spellEnd"/>
      <w:r w:rsidRPr="00393B4A">
        <w:rPr>
          <w:rFonts w:ascii="Arial" w:hAnsi="Arial" w:cs="Arial"/>
        </w:rPr>
        <w:t xml:space="preserve">. </w:t>
      </w:r>
      <w:proofErr w:type="gramStart"/>
      <w:r w:rsidRPr="00393B4A">
        <w:rPr>
          <w:rFonts w:ascii="Arial" w:hAnsi="Arial" w:cs="Arial"/>
        </w:rPr>
        <w:t>objekt..</w:t>
      </w:r>
      <w:proofErr w:type="gramEnd"/>
      <w:r w:rsidRPr="00393B4A">
        <w:rPr>
          <w:rFonts w:ascii="Arial" w:hAnsi="Arial" w:cs="Arial"/>
        </w:rPr>
        <w:t xml:space="preserve"> Protiradonová opatření budou spočívat v provedení svařovaných povlakových izolací v konstrukcích podlah v suterénu a přízemí v nepodsklepené části v objektech a dle uvedených skladeb – izolace s vložkou z Al.  Míra vysokého rizika není dokladována průzkumem, jedná se o střední až nízké riziko. </w:t>
      </w:r>
    </w:p>
    <w:p w14:paraId="4A426CD6" w14:textId="77777777" w:rsidR="00E50D1C" w:rsidRPr="00393B4A" w:rsidRDefault="00E50D1C" w:rsidP="00E50D1C">
      <w:pPr>
        <w:spacing w:after="0"/>
        <w:jc w:val="both"/>
        <w:rPr>
          <w:rFonts w:ascii="Arial" w:hAnsi="Arial" w:cs="Arial"/>
        </w:rPr>
      </w:pPr>
      <w:r w:rsidRPr="00393B4A">
        <w:rPr>
          <w:rFonts w:ascii="Arial" w:hAnsi="Arial" w:cs="Arial"/>
          <w:b/>
        </w:rPr>
        <w:t>Požární opatření:</w:t>
      </w:r>
      <w:r w:rsidRPr="00393B4A">
        <w:rPr>
          <w:rFonts w:ascii="Arial" w:hAnsi="Arial" w:cs="Arial"/>
        </w:rPr>
        <w:t xml:space="preserve"> Budou provedena dle zprávy Požárně bezpečnostního řešení. Požární zpráva je dokladována samostatně jako součást dokumentace. Mezi podlažími budou provedeny požární ucpávky včetně manžet na prostupech sítí a vedení VZT, elektro, apod. Součástí opatření je i řešení EPS, </w:t>
      </w:r>
      <w:proofErr w:type="gramStart"/>
      <w:r w:rsidRPr="00393B4A">
        <w:rPr>
          <w:rFonts w:ascii="Arial" w:hAnsi="Arial" w:cs="Arial"/>
        </w:rPr>
        <w:t>hasící</w:t>
      </w:r>
      <w:proofErr w:type="gramEnd"/>
      <w:r w:rsidRPr="00393B4A">
        <w:rPr>
          <w:rFonts w:ascii="Arial" w:hAnsi="Arial" w:cs="Arial"/>
        </w:rPr>
        <w:t xml:space="preserve"> přístroje, hydranty, systém dálkového přenosu, evakuační rozhlas, spol. čas a zvonění apod. </w:t>
      </w:r>
    </w:p>
    <w:p w14:paraId="71561CE7" w14:textId="336C9232" w:rsidR="00E50D1C" w:rsidRPr="00393B4A" w:rsidRDefault="00E50D1C" w:rsidP="00E50D1C">
      <w:pPr>
        <w:spacing w:after="0"/>
        <w:jc w:val="both"/>
        <w:rPr>
          <w:rFonts w:ascii="Arial" w:hAnsi="Arial" w:cs="Arial"/>
        </w:rPr>
      </w:pPr>
      <w:r w:rsidRPr="00393B4A">
        <w:rPr>
          <w:rFonts w:ascii="Arial" w:hAnsi="Arial" w:cs="Arial"/>
          <w:b/>
        </w:rPr>
        <w:t>Sv</w:t>
      </w:r>
      <w:r w:rsidR="00AA448C">
        <w:rPr>
          <w:rFonts w:ascii="Arial" w:hAnsi="Arial" w:cs="Arial"/>
          <w:b/>
        </w:rPr>
        <w:t>í</w:t>
      </w:r>
      <w:r w:rsidRPr="00393B4A">
        <w:rPr>
          <w:rFonts w:ascii="Arial" w:hAnsi="Arial" w:cs="Arial"/>
          <w:b/>
        </w:rPr>
        <w:t xml:space="preserve">tidla a osvětlovací tělesa: </w:t>
      </w:r>
      <w:r w:rsidRPr="00393B4A">
        <w:rPr>
          <w:rFonts w:ascii="Arial" w:hAnsi="Arial" w:cs="Arial"/>
        </w:rPr>
        <w:t xml:space="preserve">výběr osvětlovacích těles </w:t>
      </w:r>
      <w:r>
        <w:rPr>
          <w:rFonts w:ascii="Arial" w:hAnsi="Arial" w:cs="Arial"/>
        </w:rPr>
        <w:t>j</w:t>
      </w:r>
      <w:r w:rsidRPr="00393B4A">
        <w:rPr>
          <w:rFonts w:ascii="Arial" w:hAnsi="Arial" w:cs="Arial"/>
        </w:rPr>
        <w:t>e součástí DPS a projektu interiérů</w:t>
      </w:r>
    </w:p>
    <w:p w14:paraId="0F9FB345" w14:textId="77777777" w:rsidR="00E50D1C" w:rsidRPr="00393B4A" w:rsidRDefault="00E50D1C" w:rsidP="00E50D1C">
      <w:pPr>
        <w:spacing w:after="0"/>
        <w:jc w:val="both"/>
        <w:rPr>
          <w:rFonts w:ascii="Arial" w:hAnsi="Arial" w:cs="Arial"/>
          <w:b/>
        </w:rPr>
      </w:pPr>
      <w:r w:rsidRPr="00393B4A">
        <w:rPr>
          <w:rFonts w:ascii="Arial" w:hAnsi="Arial" w:cs="Arial"/>
          <w:b/>
        </w:rPr>
        <w:t xml:space="preserve">Interiéry: </w:t>
      </w:r>
      <w:r>
        <w:rPr>
          <w:rFonts w:ascii="Arial" w:hAnsi="Arial" w:cs="Arial"/>
          <w:b/>
        </w:rPr>
        <w:t>j</w:t>
      </w:r>
      <w:r w:rsidRPr="00393B4A">
        <w:rPr>
          <w:rFonts w:ascii="Arial" w:hAnsi="Arial" w:cs="Arial"/>
        </w:rPr>
        <w:t xml:space="preserve">e zpracována samostatná projektová dokumentace interiérových prvků vybraných prostor a dopady </w:t>
      </w:r>
      <w:r>
        <w:rPr>
          <w:rFonts w:ascii="Arial" w:hAnsi="Arial" w:cs="Arial"/>
        </w:rPr>
        <w:t>js</w:t>
      </w:r>
      <w:r w:rsidRPr="00393B4A">
        <w:rPr>
          <w:rFonts w:ascii="Arial" w:hAnsi="Arial" w:cs="Arial"/>
        </w:rPr>
        <w:t xml:space="preserve">ou </w:t>
      </w:r>
      <w:r>
        <w:rPr>
          <w:rFonts w:ascii="Arial" w:hAnsi="Arial" w:cs="Arial"/>
        </w:rPr>
        <w:t>zapracovány do</w:t>
      </w:r>
      <w:r w:rsidRPr="00393B4A">
        <w:rPr>
          <w:rFonts w:ascii="Arial" w:hAnsi="Arial" w:cs="Arial"/>
        </w:rPr>
        <w:t xml:space="preserve"> DPS</w:t>
      </w:r>
      <w:r>
        <w:rPr>
          <w:rFonts w:ascii="Arial" w:hAnsi="Arial" w:cs="Arial"/>
        </w:rPr>
        <w:t>.</w:t>
      </w:r>
    </w:p>
    <w:p w14:paraId="7CAD2086" w14:textId="77777777" w:rsidR="00E50D1C" w:rsidRPr="00393B4A" w:rsidRDefault="00E50D1C" w:rsidP="00E50D1C">
      <w:pPr>
        <w:spacing w:after="0"/>
        <w:jc w:val="both"/>
        <w:rPr>
          <w:rFonts w:ascii="Arial" w:hAnsi="Arial" w:cs="Arial"/>
        </w:rPr>
      </w:pPr>
      <w:r w:rsidRPr="00393B4A">
        <w:rPr>
          <w:rFonts w:ascii="Arial" w:hAnsi="Arial" w:cs="Arial"/>
          <w:b/>
        </w:rPr>
        <w:t>Hromosvod:</w:t>
      </w:r>
      <w:r w:rsidRPr="00393B4A">
        <w:rPr>
          <w:rFonts w:ascii="Arial" w:hAnsi="Arial" w:cs="Arial"/>
        </w:rPr>
        <w:t xml:space="preserve"> Nové zařízení napojené (po změření na stávající, případně novou zemní síť).  Zařízení venkovní pro VZT a další na střeše budou uzemněna</w:t>
      </w:r>
    </w:p>
    <w:p w14:paraId="18C5B94E" w14:textId="77777777" w:rsidR="00E50D1C" w:rsidRPr="00393B4A" w:rsidRDefault="00E50D1C" w:rsidP="00E50D1C">
      <w:pPr>
        <w:spacing w:after="0"/>
        <w:jc w:val="both"/>
        <w:rPr>
          <w:rFonts w:ascii="Arial" w:hAnsi="Arial" w:cs="Arial"/>
        </w:rPr>
      </w:pPr>
      <w:r w:rsidRPr="00393B4A">
        <w:rPr>
          <w:rFonts w:ascii="Arial" w:hAnsi="Arial" w:cs="Arial"/>
          <w:b/>
        </w:rPr>
        <w:lastRenderedPageBreak/>
        <w:t>Řešení jednotlivých sítí</w:t>
      </w:r>
      <w:r w:rsidRPr="00393B4A">
        <w:rPr>
          <w:rFonts w:ascii="Arial" w:hAnsi="Arial" w:cs="Arial"/>
        </w:rPr>
        <w:t>: Pro stavbu bude potřeba vybudovat nové přípojky. Podrobně popsáno v jednotlivých částech dokumentace.</w:t>
      </w:r>
    </w:p>
    <w:p w14:paraId="7462AC4A" w14:textId="77777777" w:rsidR="00E50D1C" w:rsidRPr="00393B4A" w:rsidRDefault="00E50D1C" w:rsidP="00E50D1C">
      <w:pPr>
        <w:pStyle w:val="Normlnweb"/>
        <w:spacing w:after="0" w:afterAutospacing="0"/>
        <w:jc w:val="both"/>
        <w:rPr>
          <w:rFonts w:ascii="Arial" w:hAnsi="Arial" w:cs="Arial"/>
          <w:b/>
          <w:color w:val="auto"/>
          <w:sz w:val="22"/>
          <w:szCs w:val="22"/>
        </w:rPr>
      </w:pPr>
      <w:proofErr w:type="gramStart"/>
      <w:r w:rsidRPr="00393B4A">
        <w:rPr>
          <w:rFonts w:ascii="Arial" w:hAnsi="Arial" w:cs="Arial"/>
          <w:b/>
          <w:color w:val="auto"/>
          <w:sz w:val="22"/>
          <w:szCs w:val="22"/>
        </w:rPr>
        <w:t>D.1.1</w:t>
      </w:r>
      <w:proofErr w:type="gramEnd"/>
      <w:r w:rsidRPr="00393B4A">
        <w:rPr>
          <w:rFonts w:ascii="Arial" w:hAnsi="Arial" w:cs="Arial"/>
          <w:b/>
          <w:color w:val="auto"/>
          <w:sz w:val="22"/>
          <w:szCs w:val="22"/>
        </w:rPr>
        <w:t>.m) Seznam použitých ČSN a Vyhlášek:</w:t>
      </w:r>
    </w:p>
    <w:p w14:paraId="0878939D"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1.    </w:t>
      </w:r>
      <w:r w:rsidRPr="00393B4A">
        <w:rPr>
          <w:rFonts w:ascii="Arial" w:hAnsi="Arial" w:cs="Arial"/>
          <w:color w:val="auto"/>
          <w:sz w:val="22"/>
          <w:szCs w:val="22"/>
        </w:rPr>
        <w:t>ČSN ISO 13822 Zásady navrhování konstrukcí – Hodnocení existujících konstrukcí</w:t>
      </w:r>
    </w:p>
    <w:p w14:paraId="14C3A3E9"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2.    </w:t>
      </w:r>
      <w:r w:rsidRPr="00393B4A">
        <w:rPr>
          <w:rFonts w:ascii="Arial" w:hAnsi="Arial" w:cs="Arial"/>
          <w:color w:val="auto"/>
          <w:sz w:val="22"/>
          <w:szCs w:val="22"/>
        </w:rPr>
        <w:t>ČSN 73 1901 Navrhování střech – Základní ustanovení</w:t>
      </w:r>
    </w:p>
    <w:p w14:paraId="3073EC20"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3.    </w:t>
      </w:r>
      <w:r w:rsidRPr="00393B4A">
        <w:rPr>
          <w:rFonts w:ascii="Arial" w:hAnsi="Arial" w:cs="Arial"/>
          <w:color w:val="auto"/>
          <w:sz w:val="22"/>
          <w:szCs w:val="22"/>
        </w:rPr>
        <w:t>ČSN 73 0540 Tepelná ochrana budov</w:t>
      </w:r>
    </w:p>
    <w:p w14:paraId="6A36503A"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4.    </w:t>
      </w:r>
      <w:r w:rsidRPr="00393B4A">
        <w:rPr>
          <w:rFonts w:ascii="Arial" w:hAnsi="Arial" w:cs="Arial"/>
          <w:color w:val="auto"/>
          <w:sz w:val="22"/>
          <w:szCs w:val="22"/>
        </w:rPr>
        <w:t>ČSN 73 3610 Navrhování klempířských konstrukcí</w:t>
      </w:r>
    </w:p>
    <w:p w14:paraId="40B0C1A6"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5.    </w:t>
      </w:r>
      <w:r w:rsidRPr="00393B4A">
        <w:rPr>
          <w:rFonts w:ascii="Arial" w:hAnsi="Arial" w:cs="Arial"/>
          <w:color w:val="auto"/>
          <w:sz w:val="22"/>
          <w:szCs w:val="22"/>
        </w:rPr>
        <w:t>ČSN EN 520 Sádrokartonové desky – Definice, požadavky a zkušební metody</w:t>
      </w:r>
    </w:p>
    <w:p w14:paraId="5801CB74"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6.    </w:t>
      </w:r>
      <w:r w:rsidRPr="00393B4A">
        <w:rPr>
          <w:rFonts w:ascii="Arial" w:hAnsi="Arial" w:cs="Arial"/>
          <w:color w:val="auto"/>
          <w:sz w:val="22"/>
          <w:szCs w:val="22"/>
        </w:rPr>
        <w:t>ČSN 74 4505 Podlahy – Společná ustanovení</w:t>
      </w:r>
    </w:p>
    <w:p w14:paraId="57E70C49"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7.    </w:t>
      </w:r>
      <w:r w:rsidRPr="00393B4A">
        <w:rPr>
          <w:rFonts w:ascii="Arial" w:hAnsi="Arial" w:cs="Arial"/>
          <w:color w:val="auto"/>
          <w:sz w:val="22"/>
          <w:szCs w:val="22"/>
        </w:rPr>
        <w:t>ČSN EN 13162 Tepelně izolační výrobky pro stavebnictví - Průmyslově vyráběné výrobky</w:t>
      </w:r>
    </w:p>
    <w:p w14:paraId="55CF42FB"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hAnsi="Arial" w:cs="Arial"/>
          <w:color w:val="auto"/>
          <w:sz w:val="22"/>
          <w:szCs w:val="22"/>
        </w:rPr>
        <w:t xml:space="preserve">       z minerální vlny (MW) – Specifikace</w:t>
      </w:r>
    </w:p>
    <w:p w14:paraId="0B4977B2"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8.    </w:t>
      </w:r>
      <w:r w:rsidRPr="00393B4A">
        <w:rPr>
          <w:rFonts w:ascii="Arial" w:hAnsi="Arial" w:cs="Arial"/>
          <w:color w:val="auto"/>
          <w:sz w:val="22"/>
          <w:szCs w:val="22"/>
        </w:rPr>
        <w:t>ČSN EN 13163 Tepelně izolační výrobky pro stavebnictví - Průmyslově vyráběné výrobky</w:t>
      </w:r>
    </w:p>
    <w:p w14:paraId="1C819958"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hAnsi="Arial" w:cs="Arial"/>
          <w:color w:val="auto"/>
          <w:sz w:val="22"/>
          <w:szCs w:val="22"/>
        </w:rPr>
        <w:t xml:space="preserve">        z pěnového polystyrenu (EPS) - Specifikace</w:t>
      </w:r>
    </w:p>
    <w:p w14:paraId="32E488DB"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9.    </w:t>
      </w:r>
      <w:r w:rsidRPr="00393B4A">
        <w:rPr>
          <w:rFonts w:ascii="Arial" w:hAnsi="Arial" w:cs="Arial"/>
          <w:color w:val="auto"/>
          <w:sz w:val="22"/>
          <w:szCs w:val="22"/>
        </w:rPr>
        <w:t>ČSN EN 13164 Tepelně izolační výrobky pro stavebnictví - Průmyslově vyráběné výrobky</w:t>
      </w:r>
    </w:p>
    <w:p w14:paraId="046302C4"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hAnsi="Arial" w:cs="Arial"/>
          <w:color w:val="auto"/>
          <w:sz w:val="22"/>
          <w:szCs w:val="22"/>
        </w:rPr>
        <w:t xml:space="preserve">       z extrudovaného polystyrenu (XPS) – Specifikace</w:t>
      </w:r>
    </w:p>
    <w:p w14:paraId="656DDE6F"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10.  </w:t>
      </w:r>
      <w:r w:rsidRPr="00393B4A">
        <w:rPr>
          <w:rFonts w:ascii="Arial" w:hAnsi="Arial" w:cs="Arial"/>
          <w:color w:val="auto"/>
          <w:sz w:val="22"/>
          <w:szCs w:val="22"/>
        </w:rPr>
        <w:t>ČSN P 73 0600 Hydroizolace staveb – Základní ustanovení</w:t>
      </w:r>
    </w:p>
    <w:p w14:paraId="42FB423C"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11.  </w:t>
      </w:r>
      <w:r w:rsidRPr="00393B4A">
        <w:rPr>
          <w:rFonts w:ascii="Arial" w:hAnsi="Arial" w:cs="Arial"/>
          <w:color w:val="auto"/>
          <w:sz w:val="22"/>
          <w:szCs w:val="22"/>
        </w:rPr>
        <w:t>ČSN P 73 0606 Hydroizolace staveb – Povlakové hydroizolace – Základní ustanovení</w:t>
      </w:r>
    </w:p>
    <w:p w14:paraId="3C28BF94"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12.  </w:t>
      </w:r>
      <w:r w:rsidRPr="00393B4A">
        <w:rPr>
          <w:rFonts w:ascii="Arial" w:hAnsi="Arial" w:cs="Arial"/>
          <w:color w:val="auto"/>
          <w:sz w:val="22"/>
          <w:szCs w:val="22"/>
        </w:rPr>
        <w:t>ČSN EN 1991-1-4 Eurokód 1: Zatížení konstrukcí - Část 1-4: Obecná zatížení – Zatížení</w:t>
      </w:r>
    </w:p>
    <w:p w14:paraId="024A6B0F"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hAnsi="Arial" w:cs="Arial"/>
          <w:color w:val="auto"/>
          <w:sz w:val="22"/>
          <w:szCs w:val="22"/>
        </w:rPr>
        <w:t xml:space="preserve">       větrem</w:t>
      </w:r>
    </w:p>
    <w:p w14:paraId="7BF9CD33"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13.  </w:t>
      </w:r>
      <w:r w:rsidRPr="00393B4A">
        <w:rPr>
          <w:rFonts w:ascii="Arial" w:hAnsi="Arial" w:cs="Arial"/>
          <w:color w:val="auto"/>
          <w:sz w:val="22"/>
          <w:szCs w:val="22"/>
        </w:rPr>
        <w:t>ČSN 73 0802 Požární bezpečnost staveb – Nevýrobní objekty</w:t>
      </w:r>
    </w:p>
    <w:p w14:paraId="39422AEC"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14.  </w:t>
      </w:r>
      <w:r w:rsidRPr="00393B4A">
        <w:rPr>
          <w:rFonts w:ascii="Arial" w:hAnsi="Arial" w:cs="Arial"/>
          <w:color w:val="auto"/>
          <w:sz w:val="22"/>
          <w:szCs w:val="22"/>
        </w:rPr>
        <w:t>ČSN 73 0810 Požární bezpečnost staveb – Společná ustanovení</w:t>
      </w:r>
    </w:p>
    <w:p w14:paraId="3A7560D9"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15.  </w:t>
      </w:r>
      <w:r w:rsidRPr="00393B4A">
        <w:rPr>
          <w:rFonts w:ascii="Arial" w:hAnsi="Arial" w:cs="Arial"/>
          <w:color w:val="auto"/>
          <w:sz w:val="22"/>
          <w:szCs w:val="22"/>
        </w:rPr>
        <w:t>ČSN 73 0834 Požární bezpečnost staveb – Změny staveb</w:t>
      </w:r>
    </w:p>
    <w:p w14:paraId="441138C0"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16.  </w:t>
      </w:r>
      <w:r w:rsidRPr="00393B4A">
        <w:rPr>
          <w:rFonts w:ascii="Arial" w:hAnsi="Arial" w:cs="Arial"/>
          <w:color w:val="auto"/>
          <w:sz w:val="22"/>
          <w:szCs w:val="22"/>
        </w:rPr>
        <w:t>ČSN EN 12056-3 Vnitřní kanalizace – Gravitační systémy – Část 3: Odvádění dešťových</w:t>
      </w:r>
    </w:p>
    <w:p w14:paraId="63BB085F"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hAnsi="Arial" w:cs="Arial"/>
          <w:color w:val="auto"/>
          <w:sz w:val="22"/>
          <w:szCs w:val="22"/>
        </w:rPr>
        <w:t xml:space="preserve">        vod ze střech – Navrhování a výpočet</w:t>
      </w:r>
    </w:p>
    <w:p w14:paraId="193D1090"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17.  </w:t>
      </w:r>
      <w:r w:rsidRPr="00393B4A">
        <w:rPr>
          <w:rFonts w:ascii="Arial" w:hAnsi="Arial" w:cs="Arial"/>
          <w:color w:val="auto"/>
          <w:sz w:val="22"/>
          <w:szCs w:val="22"/>
        </w:rPr>
        <w:t>ČSN 75 6760 Vnitřní kanalizace</w:t>
      </w:r>
    </w:p>
    <w:p w14:paraId="56B114F1" w14:textId="77777777" w:rsidR="00E50D1C" w:rsidRPr="00393B4A" w:rsidRDefault="00E50D1C" w:rsidP="00E50D1C">
      <w:pPr>
        <w:pStyle w:val="seznampodklad"/>
        <w:spacing w:before="0" w:beforeAutospacing="0" w:after="0" w:afterAutospacing="0"/>
        <w:jc w:val="both"/>
        <w:rPr>
          <w:rFonts w:ascii="Arial" w:hAnsi="Arial" w:cs="Arial"/>
          <w:color w:val="auto"/>
          <w:sz w:val="22"/>
          <w:szCs w:val="22"/>
        </w:rPr>
      </w:pPr>
      <w:r w:rsidRPr="00393B4A">
        <w:rPr>
          <w:rFonts w:ascii="Arial" w:eastAsia="Arial" w:hAnsi="Arial" w:cs="Arial"/>
          <w:color w:val="auto"/>
          <w:sz w:val="22"/>
          <w:szCs w:val="22"/>
        </w:rPr>
        <w:t xml:space="preserve">18.  </w:t>
      </w:r>
      <w:r w:rsidRPr="00393B4A">
        <w:rPr>
          <w:rFonts w:ascii="Arial" w:hAnsi="Arial" w:cs="Arial"/>
          <w:color w:val="auto"/>
          <w:sz w:val="22"/>
          <w:szCs w:val="22"/>
        </w:rPr>
        <w:t>ČSN EN 752 Odvodňovací systémy vně budov</w:t>
      </w:r>
    </w:p>
    <w:p w14:paraId="627D36F8" w14:textId="77777777" w:rsidR="00E50D1C" w:rsidRPr="00393B4A" w:rsidRDefault="00E50D1C" w:rsidP="00E50D1C">
      <w:pPr>
        <w:spacing w:after="0"/>
        <w:jc w:val="both"/>
        <w:rPr>
          <w:rFonts w:ascii="Arial" w:hAnsi="Arial" w:cs="Arial"/>
        </w:rPr>
      </w:pPr>
      <w:r w:rsidRPr="00393B4A">
        <w:rPr>
          <w:rFonts w:ascii="Arial" w:hAnsi="Arial" w:cs="Arial"/>
        </w:rPr>
        <w:t xml:space="preserve">19.  Stavební zákon 183/ 2006 </w:t>
      </w:r>
      <w:proofErr w:type="spellStart"/>
      <w:r w:rsidRPr="00393B4A">
        <w:rPr>
          <w:rFonts w:ascii="Arial" w:hAnsi="Arial" w:cs="Arial"/>
        </w:rPr>
        <w:t>Sb</w:t>
      </w:r>
      <w:proofErr w:type="spellEnd"/>
      <w:r w:rsidRPr="00393B4A">
        <w:rPr>
          <w:rFonts w:ascii="Arial" w:hAnsi="Arial" w:cs="Arial"/>
        </w:rPr>
        <w:t xml:space="preserve"> změna -  nový stavební zákon 350/2012 </w:t>
      </w:r>
      <w:proofErr w:type="spellStart"/>
      <w:r w:rsidRPr="00393B4A">
        <w:rPr>
          <w:rFonts w:ascii="Arial" w:hAnsi="Arial" w:cs="Arial"/>
        </w:rPr>
        <w:t>Sb</w:t>
      </w:r>
      <w:proofErr w:type="spellEnd"/>
      <w:r w:rsidRPr="00393B4A">
        <w:rPr>
          <w:rFonts w:ascii="Arial" w:hAnsi="Arial" w:cs="Arial"/>
        </w:rPr>
        <w:t>,</w:t>
      </w:r>
    </w:p>
    <w:p w14:paraId="78B2A4A1" w14:textId="77777777" w:rsidR="00E50D1C" w:rsidRPr="00393B4A" w:rsidRDefault="00E50D1C" w:rsidP="00E50D1C">
      <w:pPr>
        <w:spacing w:after="0"/>
        <w:jc w:val="both"/>
        <w:rPr>
          <w:rFonts w:ascii="Arial" w:hAnsi="Arial" w:cs="Arial"/>
        </w:rPr>
      </w:pPr>
      <w:proofErr w:type="gramStart"/>
      <w:r w:rsidRPr="00393B4A">
        <w:rPr>
          <w:rFonts w:ascii="Arial" w:hAnsi="Arial" w:cs="Arial"/>
        </w:rPr>
        <w:t>20.  vyhláška</w:t>
      </w:r>
      <w:proofErr w:type="gramEnd"/>
      <w:r w:rsidRPr="00393B4A">
        <w:rPr>
          <w:rFonts w:ascii="Arial" w:hAnsi="Arial" w:cs="Arial"/>
        </w:rPr>
        <w:t xml:space="preserve"> č. 499/2006 SB. o dokumentaci staveb se změnou z 62/2013 Sb.</w:t>
      </w:r>
    </w:p>
    <w:p w14:paraId="78629AD6" w14:textId="77777777" w:rsidR="00E50D1C" w:rsidRPr="00393B4A" w:rsidRDefault="00E50D1C" w:rsidP="00E50D1C">
      <w:pPr>
        <w:spacing w:after="0"/>
        <w:jc w:val="both"/>
        <w:rPr>
          <w:rFonts w:ascii="Arial" w:hAnsi="Arial" w:cs="Arial"/>
        </w:rPr>
      </w:pPr>
      <w:r w:rsidRPr="00393B4A">
        <w:rPr>
          <w:rFonts w:ascii="Arial" w:hAnsi="Arial" w:cs="Arial"/>
        </w:rPr>
        <w:t xml:space="preserve">21.  Nařízení MHMP </w:t>
      </w:r>
      <w:proofErr w:type="gramStart"/>
      <w:r w:rsidRPr="00393B4A">
        <w:rPr>
          <w:rFonts w:ascii="Arial" w:hAnsi="Arial" w:cs="Arial"/>
        </w:rPr>
        <w:t>č.10</w:t>
      </w:r>
      <w:proofErr w:type="gramEnd"/>
      <w:r w:rsidRPr="00393B4A">
        <w:rPr>
          <w:rFonts w:ascii="Arial" w:hAnsi="Arial" w:cs="Arial"/>
        </w:rPr>
        <w:t xml:space="preserve"> o obecných požadavcích na využívání území a technické požadavky</w:t>
      </w:r>
    </w:p>
    <w:p w14:paraId="79DB08BD" w14:textId="77777777" w:rsidR="00E50D1C" w:rsidRPr="00393B4A" w:rsidRDefault="00E50D1C" w:rsidP="00E50D1C">
      <w:pPr>
        <w:spacing w:after="0"/>
        <w:rPr>
          <w:rFonts w:ascii="Arial" w:hAnsi="Arial" w:cs="Arial"/>
        </w:rPr>
      </w:pPr>
      <w:r w:rsidRPr="00393B4A">
        <w:rPr>
          <w:rFonts w:ascii="Arial" w:hAnsi="Arial" w:cs="Arial"/>
        </w:rPr>
        <w:t xml:space="preserve">       </w:t>
      </w:r>
      <w:proofErr w:type="gramStart"/>
      <w:r w:rsidRPr="00393B4A">
        <w:rPr>
          <w:rFonts w:ascii="Arial" w:hAnsi="Arial" w:cs="Arial"/>
        </w:rPr>
        <w:t>na  stavby</w:t>
      </w:r>
      <w:proofErr w:type="gramEnd"/>
      <w:r w:rsidRPr="00393B4A">
        <w:rPr>
          <w:rFonts w:ascii="Arial" w:hAnsi="Arial" w:cs="Arial"/>
        </w:rPr>
        <w:t xml:space="preserve"> v hl. městě Praze (PPS)</w:t>
      </w:r>
      <w:r w:rsidRPr="00393B4A">
        <w:rPr>
          <w:rFonts w:ascii="Arial" w:hAnsi="Arial" w:cs="Arial"/>
        </w:rPr>
        <w:br/>
        <w:t xml:space="preserve">22.  </w:t>
      </w:r>
      <w:proofErr w:type="spellStart"/>
      <w:r w:rsidRPr="00393B4A">
        <w:rPr>
          <w:rFonts w:ascii="Arial" w:hAnsi="Arial" w:cs="Arial"/>
        </w:rPr>
        <w:t>Vyhl</w:t>
      </w:r>
      <w:proofErr w:type="spellEnd"/>
      <w:r w:rsidRPr="00393B4A">
        <w:rPr>
          <w:rFonts w:ascii="Arial" w:hAnsi="Arial" w:cs="Arial"/>
        </w:rPr>
        <w:t xml:space="preserve">. č. 398/2009 </w:t>
      </w:r>
      <w:proofErr w:type="spellStart"/>
      <w:r w:rsidRPr="00393B4A">
        <w:rPr>
          <w:rFonts w:ascii="Arial" w:hAnsi="Arial" w:cs="Arial"/>
        </w:rPr>
        <w:t>Sb</w:t>
      </w:r>
      <w:proofErr w:type="spellEnd"/>
      <w:r w:rsidRPr="00393B4A">
        <w:rPr>
          <w:rFonts w:ascii="Arial" w:hAnsi="Arial" w:cs="Arial"/>
        </w:rPr>
        <w:t xml:space="preserve"> o obecných technických požadavcích zabezpečujících</w:t>
      </w:r>
    </w:p>
    <w:p w14:paraId="62EB2462" w14:textId="77777777" w:rsidR="00E50D1C" w:rsidRPr="00393B4A" w:rsidRDefault="00E50D1C" w:rsidP="00E50D1C">
      <w:pPr>
        <w:spacing w:after="0"/>
        <w:rPr>
          <w:rFonts w:ascii="Arial" w:hAnsi="Arial" w:cs="Arial"/>
        </w:rPr>
      </w:pPr>
      <w:r w:rsidRPr="00393B4A">
        <w:rPr>
          <w:rFonts w:ascii="Arial" w:hAnsi="Arial" w:cs="Arial"/>
        </w:rPr>
        <w:t xml:space="preserve">       bezbariérové užívání staveb</w:t>
      </w:r>
    </w:p>
    <w:p w14:paraId="71DFA8D4" w14:textId="77777777" w:rsidR="00E50D1C" w:rsidRPr="00393B4A" w:rsidRDefault="00E50D1C" w:rsidP="00E50D1C">
      <w:pPr>
        <w:spacing w:after="0"/>
        <w:jc w:val="both"/>
        <w:rPr>
          <w:rFonts w:ascii="Arial" w:hAnsi="Arial" w:cs="Arial"/>
        </w:rPr>
      </w:pPr>
      <w:r w:rsidRPr="00393B4A">
        <w:rPr>
          <w:rFonts w:ascii="Arial" w:hAnsi="Arial" w:cs="Arial"/>
        </w:rPr>
        <w:t>23.  Nařízení vlády č. 272/2011 s novelizací O ochraně zdraví před nepříznivými účinky hluku</w:t>
      </w:r>
    </w:p>
    <w:p w14:paraId="2C5CB611" w14:textId="77777777" w:rsidR="00E50D1C" w:rsidRPr="00393B4A" w:rsidRDefault="00E50D1C" w:rsidP="00E50D1C">
      <w:pPr>
        <w:spacing w:after="0"/>
        <w:jc w:val="both"/>
        <w:rPr>
          <w:rFonts w:ascii="Arial" w:hAnsi="Arial" w:cs="Arial"/>
        </w:rPr>
      </w:pPr>
      <w:r w:rsidRPr="00393B4A">
        <w:rPr>
          <w:rFonts w:ascii="Arial" w:hAnsi="Arial" w:cs="Arial"/>
        </w:rPr>
        <w:t xml:space="preserve">       a vibrací. </w:t>
      </w:r>
    </w:p>
    <w:p w14:paraId="7BC17720" w14:textId="77777777" w:rsidR="00E50D1C" w:rsidRPr="00393B4A" w:rsidRDefault="00E50D1C" w:rsidP="00E50D1C">
      <w:pPr>
        <w:pStyle w:val="textnormy"/>
        <w:spacing w:after="0"/>
        <w:ind w:right="-286"/>
        <w:rPr>
          <w:color w:val="auto"/>
          <w:sz w:val="22"/>
          <w:szCs w:val="22"/>
        </w:rPr>
      </w:pPr>
      <w:proofErr w:type="gramStart"/>
      <w:r w:rsidRPr="00393B4A">
        <w:rPr>
          <w:color w:val="auto"/>
          <w:sz w:val="22"/>
          <w:szCs w:val="22"/>
        </w:rPr>
        <w:t>24..Zákon</w:t>
      </w:r>
      <w:proofErr w:type="gramEnd"/>
      <w:r w:rsidRPr="00393B4A">
        <w:rPr>
          <w:color w:val="auto"/>
          <w:sz w:val="22"/>
          <w:szCs w:val="22"/>
        </w:rPr>
        <w:t xml:space="preserve"> č. 91/2016 Sb., kterým se mění zákon č. 22/1997 Sb. o technických požadavcích na výrobky a o změně a doplnění některých zákonů, ve znění pozdějších předpisů.</w:t>
      </w:r>
    </w:p>
    <w:p w14:paraId="4803F55E" w14:textId="77777777" w:rsidR="00E50D1C" w:rsidRPr="00393B4A" w:rsidRDefault="00E50D1C" w:rsidP="00E50D1C">
      <w:pPr>
        <w:pStyle w:val="textnormy"/>
        <w:spacing w:after="0"/>
        <w:ind w:right="-286"/>
        <w:rPr>
          <w:color w:val="auto"/>
          <w:sz w:val="22"/>
          <w:szCs w:val="22"/>
        </w:rPr>
      </w:pPr>
      <w:proofErr w:type="gramStart"/>
      <w:r w:rsidRPr="00393B4A">
        <w:rPr>
          <w:color w:val="auto"/>
          <w:sz w:val="22"/>
          <w:szCs w:val="22"/>
        </w:rPr>
        <w:t>25..Nařízení</w:t>
      </w:r>
      <w:proofErr w:type="gramEnd"/>
      <w:r w:rsidRPr="00393B4A">
        <w:rPr>
          <w:color w:val="auto"/>
          <w:sz w:val="22"/>
          <w:szCs w:val="22"/>
        </w:rPr>
        <w:t xml:space="preserve"> vlády č. 61/2003 Sb., o ukazatelích a hodnotách přípustného znečištění povrchových vod a odpadních vod, náležitostech povolení k vypouštění odpadních vod do vod povrchových a do kanalizací a o citlivých oblastech, ve znění pozdějších předpisů</w:t>
      </w:r>
    </w:p>
    <w:p w14:paraId="5AE902F8" w14:textId="77777777" w:rsidR="00E50D1C" w:rsidRPr="00393B4A" w:rsidRDefault="00E50D1C" w:rsidP="00E50D1C">
      <w:pPr>
        <w:pStyle w:val="textnormy"/>
        <w:spacing w:after="0"/>
        <w:ind w:right="-286"/>
        <w:rPr>
          <w:color w:val="auto"/>
          <w:sz w:val="22"/>
          <w:szCs w:val="22"/>
        </w:rPr>
      </w:pPr>
      <w:proofErr w:type="gramStart"/>
      <w:r w:rsidRPr="00393B4A">
        <w:rPr>
          <w:color w:val="auto"/>
          <w:sz w:val="22"/>
          <w:szCs w:val="22"/>
        </w:rPr>
        <w:t>26.Vyhláška</w:t>
      </w:r>
      <w:proofErr w:type="gramEnd"/>
      <w:r w:rsidRPr="00393B4A">
        <w:rPr>
          <w:color w:val="auto"/>
          <w:sz w:val="22"/>
          <w:szCs w:val="22"/>
        </w:rPr>
        <w:t xml:space="preserve"> č. 501/2006 Sb., o obecných požadavcích na využívání území, ve znění pozdějších předpisů</w:t>
      </w:r>
    </w:p>
    <w:p w14:paraId="3823CC8B" w14:textId="77777777" w:rsidR="00E50D1C" w:rsidRPr="00393B4A" w:rsidRDefault="00E50D1C" w:rsidP="00E50D1C">
      <w:pPr>
        <w:pStyle w:val="textnormy"/>
        <w:spacing w:after="0"/>
        <w:ind w:right="-286"/>
        <w:rPr>
          <w:color w:val="auto"/>
          <w:sz w:val="22"/>
          <w:szCs w:val="22"/>
        </w:rPr>
      </w:pPr>
      <w:proofErr w:type="gramStart"/>
      <w:r w:rsidRPr="00393B4A">
        <w:rPr>
          <w:color w:val="auto"/>
          <w:sz w:val="22"/>
          <w:szCs w:val="22"/>
        </w:rPr>
        <w:t>27.Nařízení</w:t>
      </w:r>
      <w:proofErr w:type="gramEnd"/>
      <w:r w:rsidRPr="00393B4A">
        <w:rPr>
          <w:color w:val="auto"/>
          <w:sz w:val="22"/>
          <w:szCs w:val="22"/>
        </w:rPr>
        <w:t xml:space="preserve"> vlády č. 416/2010 Sb., o ukazatelích a hodnotách přípustného znečištění odpadních vod a náležitostech povolení k vypouštění odpadních vod do vod podzemních, ve znění pozdějších předpisů</w:t>
      </w:r>
    </w:p>
    <w:p w14:paraId="506AD247" w14:textId="77777777" w:rsidR="00E50D1C" w:rsidRPr="00393B4A" w:rsidRDefault="00E50D1C" w:rsidP="00E50D1C">
      <w:pPr>
        <w:spacing w:after="0"/>
        <w:ind w:right="-286"/>
        <w:jc w:val="both"/>
        <w:rPr>
          <w:rFonts w:ascii="Arial" w:hAnsi="Arial" w:cs="Arial"/>
        </w:rPr>
      </w:pPr>
      <w:proofErr w:type="gramStart"/>
      <w:r w:rsidRPr="00393B4A">
        <w:rPr>
          <w:rFonts w:ascii="Arial" w:hAnsi="Arial" w:cs="Arial"/>
        </w:rPr>
        <w:t>28.Zákon</w:t>
      </w:r>
      <w:proofErr w:type="gramEnd"/>
      <w:r w:rsidRPr="00393B4A">
        <w:rPr>
          <w:rFonts w:ascii="Arial" w:hAnsi="Arial" w:cs="Arial"/>
        </w:rPr>
        <w:t xml:space="preserve"> č. 106/2005 SB. O odpadech, ve znění pozdějších předpisů</w:t>
      </w:r>
    </w:p>
    <w:p w14:paraId="2D11C935" w14:textId="77777777" w:rsidR="00E50D1C" w:rsidRPr="00393B4A" w:rsidRDefault="00E50D1C" w:rsidP="00E50D1C">
      <w:pPr>
        <w:spacing w:after="0"/>
        <w:jc w:val="both"/>
        <w:rPr>
          <w:rFonts w:ascii="Arial" w:hAnsi="Arial" w:cs="Arial"/>
        </w:rPr>
      </w:pPr>
      <w:r w:rsidRPr="00393B4A">
        <w:rPr>
          <w:rFonts w:ascii="Arial" w:hAnsi="Arial" w:cs="Arial"/>
        </w:rPr>
        <w:t xml:space="preserve">29.  Katalog odpadů z </w:t>
      </w:r>
      <w:proofErr w:type="spellStart"/>
      <w:r w:rsidRPr="00393B4A">
        <w:rPr>
          <w:rFonts w:ascii="Arial" w:hAnsi="Arial" w:cs="Arial"/>
        </w:rPr>
        <w:t>Vyhl</w:t>
      </w:r>
      <w:proofErr w:type="spellEnd"/>
      <w:r w:rsidRPr="00393B4A">
        <w:rPr>
          <w:rFonts w:ascii="Arial" w:hAnsi="Arial" w:cs="Arial"/>
        </w:rPr>
        <w:t>. 381/2001 Sb.</w:t>
      </w:r>
    </w:p>
    <w:p w14:paraId="1E60C0CF" w14:textId="77777777" w:rsidR="00E50D1C" w:rsidRPr="00393B4A" w:rsidRDefault="00E50D1C" w:rsidP="00E50D1C">
      <w:pPr>
        <w:spacing w:after="0"/>
        <w:jc w:val="both"/>
        <w:rPr>
          <w:rFonts w:ascii="Arial" w:hAnsi="Arial" w:cs="Arial"/>
        </w:rPr>
      </w:pPr>
      <w:r w:rsidRPr="00393B4A">
        <w:rPr>
          <w:rFonts w:ascii="Arial" w:hAnsi="Arial" w:cs="Arial"/>
        </w:rPr>
        <w:t xml:space="preserve">30.  </w:t>
      </w:r>
      <w:proofErr w:type="spellStart"/>
      <w:r w:rsidRPr="00393B4A">
        <w:rPr>
          <w:rFonts w:ascii="Arial" w:hAnsi="Arial" w:cs="Arial"/>
        </w:rPr>
        <w:t>Vyhl</w:t>
      </w:r>
      <w:proofErr w:type="spellEnd"/>
      <w:r w:rsidRPr="00393B4A">
        <w:rPr>
          <w:rFonts w:ascii="Arial" w:hAnsi="Arial" w:cs="Arial"/>
        </w:rPr>
        <w:t>. ČUB a ČUBP č. 591/2006 Sb., o bezpečnosti provádění staveb, její jednotlivá ustanovení, jakož i platné ČS normy a předpisy.</w:t>
      </w:r>
    </w:p>
    <w:p w14:paraId="00D194C7" w14:textId="77777777" w:rsidR="00E50D1C" w:rsidRPr="00393B4A" w:rsidRDefault="00E50D1C" w:rsidP="00E50D1C">
      <w:pPr>
        <w:spacing w:after="0"/>
        <w:jc w:val="both"/>
        <w:rPr>
          <w:rFonts w:ascii="Arial" w:hAnsi="Arial" w:cs="Arial"/>
        </w:rPr>
      </w:pPr>
      <w:proofErr w:type="gramStart"/>
      <w:r w:rsidRPr="00393B4A">
        <w:rPr>
          <w:rFonts w:ascii="Arial" w:hAnsi="Arial" w:cs="Arial"/>
        </w:rPr>
        <w:t>31.   ČSN</w:t>
      </w:r>
      <w:proofErr w:type="gramEnd"/>
      <w:r w:rsidRPr="00393B4A">
        <w:rPr>
          <w:rFonts w:ascii="Arial" w:hAnsi="Arial" w:cs="Arial"/>
        </w:rPr>
        <w:t xml:space="preserve"> 73 4108 – Hygienická zařízení a šatny</w:t>
      </w:r>
    </w:p>
    <w:p w14:paraId="03454607" w14:textId="77777777" w:rsidR="00E50D1C" w:rsidRPr="00393B4A" w:rsidRDefault="00E50D1C" w:rsidP="00E50D1C">
      <w:pPr>
        <w:spacing w:after="0"/>
        <w:ind w:right="-143"/>
        <w:jc w:val="both"/>
        <w:rPr>
          <w:rFonts w:ascii="Arial" w:hAnsi="Arial" w:cs="Arial"/>
        </w:rPr>
      </w:pPr>
      <w:r w:rsidRPr="00393B4A">
        <w:rPr>
          <w:rFonts w:ascii="Arial" w:hAnsi="Arial" w:cs="Arial"/>
        </w:rPr>
        <w:t>32.   Zákon č. 106/2005 Sb. O odpadech, ve znění pozdějších předpisů</w:t>
      </w:r>
    </w:p>
    <w:p w14:paraId="139C22B5" w14:textId="77777777" w:rsidR="00E50D1C" w:rsidRPr="00393B4A" w:rsidRDefault="00E50D1C" w:rsidP="00E50D1C">
      <w:pPr>
        <w:spacing w:after="0"/>
        <w:ind w:right="-143"/>
        <w:jc w:val="both"/>
        <w:rPr>
          <w:rFonts w:ascii="Arial" w:hAnsi="Arial" w:cs="Arial"/>
        </w:rPr>
      </w:pPr>
      <w:r w:rsidRPr="00393B4A">
        <w:rPr>
          <w:rFonts w:ascii="Arial" w:hAnsi="Arial" w:cs="Arial"/>
        </w:rPr>
        <w:lastRenderedPageBreak/>
        <w:t xml:space="preserve">33.  Vyhláška Ministerstva zdravotnictví č. 252/2004 Sb., kterou se stanoví hygienické požadavky na pitnou a teplou vodu a četnost a rozsah kontroly pitné vody, ve znění vyhlášky č. 187/2005 </w:t>
      </w:r>
      <w:proofErr w:type="spellStart"/>
      <w:r w:rsidRPr="00393B4A">
        <w:rPr>
          <w:rFonts w:ascii="Arial" w:hAnsi="Arial" w:cs="Arial"/>
        </w:rPr>
        <w:t>Sb</w:t>
      </w:r>
      <w:proofErr w:type="spellEnd"/>
      <w:r w:rsidRPr="00393B4A">
        <w:rPr>
          <w:rFonts w:ascii="Arial" w:hAnsi="Arial" w:cs="Arial"/>
        </w:rPr>
        <w:t xml:space="preserve"> a vyhlášky č. 293/2006 Sb. </w:t>
      </w:r>
    </w:p>
    <w:p w14:paraId="67EC4683" w14:textId="77777777" w:rsidR="00E50D1C" w:rsidRPr="00393B4A" w:rsidRDefault="00E50D1C" w:rsidP="00E50D1C">
      <w:pPr>
        <w:spacing w:after="0"/>
        <w:ind w:right="-143"/>
        <w:jc w:val="both"/>
        <w:rPr>
          <w:rFonts w:ascii="Arial" w:hAnsi="Arial" w:cs="Arial"/>
        </w:rPr>
      </w:pPr>
      <w:r w:rsidRPr="00393B4A">
        <w:rPr>
          <w:rFonts w:ascii="Arial" w:hAnsi="Arial" w:cs="Arial"/>
        </w:rPr>
        <w:t xml:space="preserve">34.  Vyhláška 62/2013, kterou se mění vyhláška č. 499/2006 Sb. o dokumentaci </w:t>
      </w:r>
      <w:proofErr w:type="gramStart"/>
      <w:r w:rsidRPr="00393B4A">
        <w:rPr>
          <w:rFonts w:ascii="Arial" w:hAnsi="Arial" w:cs="Arial"/>
        </w:rPr>
        <w:t>staveb ( Sb.</w:t>
      </w:r>
      <w:proofErr w:type="gramEnd"/>
      <w:r w:rsidRPr="00393B4A">
        <w:rPr>
          <w:rFonts w:ascii="Arial" w:hAnsi="Arial" w:cs="Arial"/>
        </w:rPr>
        <w:t xml:space="preserve"> zákonů 62/2013 )  - vyhláška Ministerstva  pro místní rozvoj č. 499/2006 Sb., o dokumentaci </w:t>
      </w:r>
    </w:p>
    <w:p w14:paraId="6E5A0F74" w14:textId="77777777" w:rsidR="00E50D1C" w:rsidRPr="00393B4A" w:rsidRDefault="00E50D1C" w:rsidP="00E50D1C">
      <w:pPr>
        <w:pStyle w:val="textnormy"/>
        <w:spacing w:after="0"/>
        <w:ind w:right="-143"/>
        <w:rPr>
          <w:color w:val="auto"/>
          <w:sz w:val="22"/>
          <w:szCs w:val="22"/>
        </w:rPr>
      </w:pPr>
      <w:r w:rsidRPr="00393B4A">
        <w:rPr>
          <w:color w:val="auto"/>
          <w:sz w:val="22"/>
          <w:szCs w:val="22"/>
        </w:rPr>
        <w:t>35.   Zákon č. 91/2016 Sb., kterým se mění zákon č. 22/1997 Sb. o technických požadavcích na výrobky a o změně a doplnění některých zákonů, ve znění pozdějších předpisů.</w:t>
      </w:r>
    </w:p>
    <w:p w14:paraId="100FC10A" w14:textId="77777777" w:rsidR="00E50D1C" w:rsidRPr="00393B4A" w:rsidRDefault="00E50D1C" w:rsidP="00E50D1C">
      <w:pPr>
        <w:autoSpaceDE w:val="0"/>
        <w:autoSpaceDN w:val="0"/>
        <w:adjustRightInd w:val="0"/>
        <w:spacing w:after="0"/>
        <w:ind w:right="-143"/>
        <w:jc w:val="both"/>
        <w:rPr>
          <w:rFonts w:ascii="Arial" w:hAnsi="Arial" w:cs="Arial"/>
          <w:bCs/>
        </w:rPr>
      </w:pPr>
      <w:r w:rsidRPr="00393B4A">
        <w:rPr>
          <w:rFonts w:ascii="Arial" w:hAnsi="Arial" w:cs="Arial"/>
        </w:rPr>
        <w:t>36. - Zákon č. 258/2000 Sb.</w:t>
      </w:r>
      <w:r w:rsidRPr="00393B4A">
        <w:rPr>
          <w:rFonts w:ascii="Arial" w:hAnsi="Arial" w:cs="Arial"/>
          <w:bCs/>
        </w:rPr>
        <w:t>, o ochraně veřejného zdraví a o změně některých souvisejících zákonů</w:t>
      </w:r>
    </w:p>
    <w:p w14:paraId="476D65B0" w14:textId="77777777" w:rsidR="00E50D1C" w:rsidRPr="00393B4A" w:rsidRDefault="00E50D1C" w:rsidP="00E50D1C">
      <w:pPr>
        <w:autoSpaceDE w:val="0"/>
        <w:autoSpaceDN w:val="0"/>
        <w:adjustRightInd w:val="0"/>
        <w:spacing w:after="0"/>
        <w:ind w:right="-143"/>
        <w:jc w:val="both"/>
        <w:rPr>
          <w:rFonts w:ascii="Arial" w:hAnsi="Arial" w:cs="Arial"/>
          <w:bCs/>
        </w:rPr>
      </w:pPr>
      <w:r w:rsidRPr="00393B4A">
        <w:rPr>
          <w:rFonts w:ascii="Arial" w:hAnsi="Arial" w:cs="Arial"/>
          <w:bCs/>
        </w:rPr>
        <w:t>37.</w:t>
      </w:r>
      <w:r>
        <w:rPr>
          <w:rFonts w:ascii="Arial" w:hAnsi="Arial" w:cs="Arial"/>
          <w:bCs/>
        </w:rPr>
        <w:t xml:space="preserve">   </w:t>
      </w:r>
      <w:proofErr w:type="spellStart"/>
      <w:r w:rsidRPr="00393B4A">
        <w:rPr>
          <w:rFonts w:ascii="Arial" w:hAnsi="Arial" w:cs="Arial"/>
          <w:bCs/>
        </w:rPr>
        <w:t>Vyhl</w:t>
      </w:r>
      <w:proofErr w:type="spellEnd"/>
      <w:r w:rsidRPr="00393B4A">
        <w:rPr>
          <w:rFonts w:ascii="Arial" w:hAnsi="Arial" w:cs="Arial"/>
          <w:bCs/>
        </w:rPr>
        <w:t>. č. 200/2020 Sb. O nakládání s odpady</w:t>
      </w:r>
    </w:p>
    <w:p w14:paraId="4AE2EE99" w14:textId="77777777" w:rsidR="00E50D1C" w:rsidRPr="00393B4A" w:rsidRDefault="00E50D1C" w:rsidP="00E50D1C">
      <w:pPr>
        <w:jc w:val="both"/>
        <w:rPr>
          <w:rFonts w:ascii="Arial" w:hAnsi="Arial" w:cs="Arial"/>
        </w:rPr>
      </w:pPr>
    </w:p>
    <w:p w14:paraId="7EE83F5E" w14:textId="77777777" w:rsidR="00E50D1C" w:rsidRDefault="00E50D1C" w:rsidP="00E50D1C">
      <w:pPr>
        <w:jc w:val="both"/>
        <w:rPr>
          <w:rFonts w:ascii="Arial" w:hAnsi="Arial" w:cs="Arial"/>
          <w:color w:val="FF0000"/>
        </w:rPr>
      </w:pPr>
    </w:p>
    <w:p w14:paraId="2ED3E68C" w14:textId="77777777" w:rsidR="00E50D1C" w:rsidRPr="00A62ABD" w:rsidRDefault="00E50D1C" w:rsidP="00E50D1C">
      <w:pPr>
        <w:jc w:val="both"/>
        <w:rPr>
          <w:rFonts w:ascii="Arial" w:hAnsi="Arial" w:cs="Arial"/>
          <w:szCs w:val="18"/>
        </w:rPr>
      </w:pPr>
      <w:r w:rsidRPr="00A62ABD">
        <w:rPr>
          <w:rFonts w:ascii="Arial" w:hAnsi="Arial" w:cs="Arial"/>
          <w:szCs w:val="18"/>
        </w:rPr>
        <w:t xml:space="preserve">V Praze, </w:t>
      </w:r>
      <w:r>
        <w:rPr>
          <w:rFonts w:ascii="Arial" w:hAnsi="Arial" w:cs="Arial"/>
          <w:szCs w:val="18"/>
        </w:rPr>
        <w:t>únor</w:t>
      </w:r>
      <w:r w:rsidRPr="00A62ABD">
        <w:rPr>
          <w:rFonts w:ascii="Arial" w:hAnsi="Arial" w:cs="Arial"/>
          <w:szCs w:val="18"/>
        </w:rPr>
        <w:t xml:space="preserve"> </w:t>
      </w:r>
      <w:proofErr w:type="gramStart"/>
      <w:r w:rsidRPr="00A62ABD">
        <w:rPr>
          <w:rFonts w:ascii="Arial" w:hAnsi="Arial" w:cs="Arial"/>
          <w:szCs w:val="18"/>
        </w:rPr>
        <w:t>202</w:t>
      </w:r>
      <w:r>
        <w:rPr>
          <w:rFonts w:ascii="Arial" w:hAnsi="Arial" w:cs="Arial"/>
          <w:szCs w:val="18"/>
        </w:rPr>
        <w:t>5</w:t>
      </w:r>
      <w:r w:rsidRPr="00A62ABD">
        <w:rPr>
          <w:rFonts w:ascii="Arial" w:hAnsi="Arial" w:cs="Arial"/>
          <w:szCs w:val="18"/>
        </w:rPr>
        <w:t xml:space="preserve">                                                          Vypracoval</w:t>
      </w:r>
      <w:proofErr w:type="gramEnd"/>
      <w:r w:rsidRPr="00A62ABD">
        <w:rPr>
          <w:rFonts w:ascii="Arial" w:hAnsi="Arial" w:cs="Arial"/>
          <w:szCs w:val="18"/>
        </w:rPr>
        <w:t xml:space="preserve">: </w:t>
      </w:r>
      <w:proofErr w:type="gramStart"/>
      <w:r w:rsidRPr="00A62ABD">
        <w:rPr>
          <w:rFonts w:ascii="Arial" w:hAnsi="Arial" w:cs="Arial"/>
          <w:szCs w:val="18"/>
        </w:rPr>
        <w:t>Ing.arch.</w:t>
      </w:r>
      <w:proofErr w:type="gramEnd"/>
      <w:r w:rsidRPr="00A62ABD">
        <w:rPr>
          <w:rFonts w:ascii="Arial" w:hAnsi="Arial" w:cs="Arial"/>
          <w:szCs w:val="18"/>
        </w:rPr>
        <w:t xml:space="preserve"> I. Březina</w:t>
      </w:r>
    </w:p>
    <w:p w14:paraId="124043D5" w14:textId="77777777" w:rsidR="00E50D1C" w:rsidRDefault="00E50D1C" w:rsidP="00E50D1C">
      <w:pPr>
        <w:widowControl w:val="0"/>
        <w:autoSpaceDE w:val="0"/>
        <w:autoSpaceDN w:val="0"/>
        <w:adjustRightInd w:val="0"/>
        <w:jc w:val="both"/>
        <w:rPr>
          <w:rFonts w:ascii="Arial" w:hAnsi="Arial" w:cs="Arial"/>
          <w:b/>
          <w:bCs/>
        </w:rPr>
      </w:pPr>
    </w:p>
    <w:p w14:paraId="4676F3FB" w14:textId="77777777" w:rsidR="00E50D1C" w:rsidRDefault="00E50D1C" w:rsidP="00E50D1C">
      <w:pPr>
        <w:widowControl w:val="0"/>
        <w:autoSpaceDE w:val="0"/>
        <w:autoSpaceDN w:val="0"/>
        <w:adjustRightInd w:val="0"/>
        <w:jc w:val="both"/>
        <w:rPr>
          <w:rFonts w:ascii="Arial" w:hAnsi="Arial" w:cs="Arial"/>
          <w:b/>
          <w:bCs/>
        </w:rPr>
      </w:pPr>
    </w:p>
    <w:p w14:paraId="5C7AC776" w14:textId="77777777" w:rsidR="00E50D1C" w:rsidRPr="00A62ABD" w:rsidRDefault="00E50D1C" w:rsidP="00E50D1C">
      <w:pPr>
        <w:widowControl w:val="0"/>
        <w:autoSpaceDE w:val="0"/>
        <w:autoSpaceDN w:val="0"/>
        <w:adjustRightInd w:val="0"/>
        <w:jc w:val="both"/>
        <w:rPr>
          <w:rFonts w:ascii="Arial" w:hAnsi="Arial" w:cs="Arial"/>
          <w:b/>
          <w:bCs/>
        </w:rPr>
      </w:pPr>
      <w:r>
        <w:rPr>
          <w:rFonts w:ascii="Arial" w:hAnsi="Arial" w:cs="Arial"/>
          <w:b/>
          <w:bCs/>
        </w:rPr>
        <w:t>D</w:t>
      </w:r>
      <w:r w:rsidRPr="00A62ABD">
        <w:rPr>
          <w:rFonts w:ascii="Arial" w:hAnsi="Arial" w:cs="Arial"/>
          <w:b/>
          <w:bCs/>
        </w:rPr>
        <w:t>okladová část:</w:t>
      </w:r>
    </w:p>
    <w:p w14:paraId="6D42ED8E" w14:textId="77777777" w:rsidR="00E50D1C" w:rsidRPr="00A62ABD" w:rsidRDefault="00E50D1C" w:rsidP="00E50D1C">
      <w:pPr>
        <w:widowControl w:val="0"/>
        <w:autoSpaceDE w:val="0"/>
        <w:autoSpaceDN w:val="0"/>
        <w:adjustRightInd w:val="0"/>
        <w:spacing w:after="0"/>
        <w:jc w:val="both"/>
        <w:rPr>
          <w:rFonts w:ascii="Arial" w:hAnsi="Arial" w:cs="Arial"/>
        </w:rPr>
      </w:pPr>
      <w:r w:rsidRPr="00A62ABD">
        <w:rPr>
          <w:rFonts w:ascii="Arial" w:hAnsi="Arial" w:cs="Arial"/>
        </w:rPr>
        <w:t>Dokladová část obsahuje doklady o splnění požadavků podle jiných právních předpisů vydané příslušnými správními orgány nebo příslušnými osobami a dokumentaci zpracovanou osobami oprávněnými podle jiných právních předpisů. dále obsahuje zápisy o projednání dokumentace.</w:t>
      </w:r>
    </w:p>
    <w:p w14:paraId="3BA04BCF" w14:textId="77777777" w:rsidR="00E50D1C" w:rsidRPr="00A62ABD" w:rsidRDefault="00E50D1C" w:rsidP="00E50D1C">
      <w:pPr>
        <w:widowControl w:val="0"/>
        <w:autoSpaceDE w:val="0"/>
        <w:autoSpaceDN w:val="0"/>
        <w:adjustRightInd w:val="0"/>
        <w:spacing w:after="0"/>
        <w:jc w:val="both"/>
        <w:rPr>
          <w:rFonts w:ascii="Arial" w:hAnsi="Arial" w:cs="Arial"/>
        </w:rPr>
      </w:pPr>
      <w:r w:rsidRPr="00A62ABD">
        <w:rPr>
          <w:rFonts w:ascii="Arial" w:hAnsi="Arial" w:cs="Arial"/>
        </w:rPr>
        <w:t>Doklady budou doplněny po projednání.</w:t>
      </w:r>
    </w:p>
    <w:p w14:paraId="0F891B58" w14:textId="77777777" w:rsidR="00E50D1C" w:rsidRPr="00A62ABD" w:rsidRDefault="00E50D1C" w:rsidP="00E50D1C">
      <w:pPr>
        <w:widowControl w:val="0"/>
        <w:autoSpaceDE w:val="0"/>
        <w:autoSpaceDN w:val="0"/>
        <w:adjustRightInd w:val="0"/>
        <w:spacing w:after="0"/>
        <w:jc w:val="both"/>
        <w:rPr>
          <w:rFonts w:ascii="Arial" w:hAnsi="Arial" w:cs="Arial"/>
        </w:rPr>
      </w:pPr>
      <w:r w:rsidRPr="00A62ABD">
        <w:rPr>
          <w:rFonts w:ascii="Arial" w:hAnsi="Arial" w:cs="Arial"/>
        </w:rPr>
        <w:t>Bude doložen výpis z katastru nemovitostí.</w:t>
      </w:r>
    </w:p>
    <w:p w14:paraId="19EABBF7" w14:textId="77777777" w:rsidR="00E50D1C" w:rsidRPr="00A62ABD" w:rsidRDefault="00E50D1C" w:rsidP="00E50D1C">
      <w:pPr>
        <w:widowControl w:val="0"/>
        <w:autoSpaceDE w:val="0"/>
        <w:autoSpaceDN w:val="0"/>
        <w:adjustRightInd w:val="0"/>
        <w:spacing w:after="0"/>
        <w:jc w:val="both"/>
        <w:rPr>
          <w:rFonts w:ascii="Arial" w:hAnsi="Arial" w:cs="Arial"/>
        </w:rPr>
      </w:pPr>
    </w:p>
    <w:p w14:paraId="5D39A0A9" w14:textId="77777777" w:rsidR="00E50D1C" w:rsidRPr="00A62ABD" w:rsidRDefault="00E50D1C" w:rsidP="00E50D1C">
      <w:pPr>
        <w:pStyle w:val="Default"/>
        <w:jc w:val="both"/>
        <w:rPr>
          <w:b/>
          <w:color w:val="auto"/>
          <w:sz w:val="22"/>
          <w:szCs w:val="22"/>
        </w:rPr>
      </w:pPr>
      <w:r w:rsidRPr="00A62ABD">
        <w:rPr>
          <w:b/>
          <w:color w:val="auto"/>
          <w:sz w:val="22"/>
          <w:szCs w:val="22"/>
        </w:rPr>
        <w:t xml:space="preserve">1. Závazná stanoviska, stanoviska, rozhodnutí, vyjádření dotčených orgánů </w:t>
      </w:r>
    </w:p>
    <w:p w14:paraId="06D55A80" w14:textId="77777777" w:rsidR="00E50D1C" w:rsidRPr="00A62ABD" w:rsidRDefault="00E50D1C" w:rsidP="00E50D1C">
      <w:pPr>
        <w:pStyle w:val="Default"/>
        <w:jc w:val="both"/>
        <w:rPr>
          <w:b/>
          <w:color w:val="auto"/>
          <w:sz w:val="22"/>
          <w:szCs w:val="22"/>
        </w:rPr>
      </w:pPr>
      <w:r w:rsidRPr="00A62ABD">
        <w:rPr>
          <w:b/>
          <w:color w:val="auto"/>
          <w:sz w:val="22"/>
          <w:szCs w:val="22"/>
        </w:rPr>
        <w:t xml:space="preserve">2. Dokumentace vlivů záměru na životní prostředí </w:t>
      </w:r>
    </w:p>
    <w:p w14:paraId="41FD9194" w14:textId="77777777" w:rsidR="00E50D1C" w:rsidRPr="00A62ABD" w:rsidRDefault="00E50D1C" w:rsidP="00E50D1C">
      <w:pPr>
        <w:pStyle w:val="Default"/>
        <w:jc w:val="both"/>
        <w:rPr>
          <w:color w:val="auto"/>
          <w:sz w:val="22"/>
          <w:szCs w:val="22"/>
        </w:rPr>
      </w:pPr>
      <w:r w:rsidRPr="00A62ABD">
        <w:rPr>
          <w:color w:val="auto"/>
          <w:sz w:val="22"/>
          <w:szCs w:val="22"/>
        </w:rPr>
        <w:t xml:space="preserve">Pokud stavba podléhá posuzování vlivů na životní prostředí podle zákona o posuzování vlivů na životní prostředí a společné řízení bude spojeno s posuzováním vlivů na životní prostředí, přikládá se dokumentace vlivů záměru na životní prostředí podle § 10 odst. 3 a přílohy č. 4 k zákonu o posuzování vlivů na životní prostředí, včetně posouzení vlivů na předmět ochrany a celistvost evropsky významné lokality nebo ptačí oblasti, bylo-li tak stanoveno v závěru zjišťovacího řízení. </w:t>
      </w:r>
    </w:p>
    <w:p w14:paraId="37C6B3A2" w14:textId="77777777" w:rsidR="00E50D1C" w:rsidRPr="00A62ABD" w:rsidRDefault="00E50D1C" w:rsidP="00E50D1C">
      <w:pPr>
        <w:pStyle w:val="Default"/>
        <w:jc w:val="both"/>
        <w:rPr>
          <w:b/>
          <w:color w:val="auto"/>
          <w:sz w:val="22"/>
          <w:szCs w:val="22"/>
        </w:rPr>
      </w:pPr>
      <w:r w:rsidRPr="00A62ABD">
        <w:rPr>
          <w:b/>
          <w:color w:val="auto"/>
          <w:sz w:val="22"/>
          <w:szCs w:val="22"/>
        </w:rPr>
        <w:t xml:space="preserve">3. Doklad podle jiného právního předpisu </w:t>
      </w:r>
    </w:p>
    <w:p w14:paraId="5CE611A9" w14:textId="77777777" w:rsidR="00E50D1C" w:rsidRPr="00A62ABD" w:rsidRDefault="00E50D1C" w:rsidP="00E50D1C">
      <w:pPr>
        <w:pStyle w:val="Default"/>
        <w:jc w:val="both"/>
        <w:rPr>
          <w:color w:val="auto"/>
          <w:sz w:val="22"/>
          <w:szCs w:val="22"/>
        </w:rPr>
      </w:pPr>
      <w:r w:rsidRPr="00A62ABD">
        <w:rPr>
          <w:color w:val="auto"/>
          <w:sz w:val="22"/>
          <w:szCs w:val="22"/>
        </w:rPr>
        <w:t xml:space="preserve">Pokud je dokumentace zpracována pro soubor staveb, jehož součástí je výrobek plnící funkci stavby, přikládá se doklad podle jiného právního předpisu prokazující shodu vlastností tohoto výrobku s požadavky na stavby podle § 156 stavebního zákona nebo technická dokumentace výrobce nebo dovozce, popřípadě další doklad, z něhož je možné ověřit dodržení požadavků na stavby. </w:t>
      </w:r>
    </w:p>
    <w:p w14:paraId="01406900" w14:textId="77777777" w:rsidR="00E50D1C" w:rsidRPr="00A62ABD" w:rsidRDefault="00E50D1C" w:rsidP="00E50D1C">
      <w:pPr>
        <w:pStyle w:val="Default"/>
        <w:jc w:val="both"/>
        <w:rPr>
          <w:color w:val="auto"/>
          <w:sz w:val="22"/>
          <w:szCs w:val="22"/>
        </w:rPr>
      </w:pPr>
      <w:r w:rsidRPr="00A62ABD">
        <w:rPr>
          <w:b/>
          <w:bCs/>
          <w:color w:val="auto"/>
          <w:sz w:val="22"/>
          <w:szCs w:val="22"/>
        </w:rPr>
        <w:t xml:space="preserve">4. Stanoviska vlastníků veřejné dopravní a technické infrastruktury </w:t>
      </w:r>
    </w:p>
    <w:p w14:paraId="1F08C7FE" w14:textId="77777777" w:rsidR="00E50D1C" w:rsidRPr="00A62ABD" w:rsidRDefault="00E50D1C" w:rsidP="00E50D1C">
      <w:pPr>
        <w:pStyle w:val="Default"/>
        <w:jc w:val="both"/>
        <w:rPr>
          <w:color w:val="auto"/>
          <w:sz w:val="22"/>
          <w:szCs w:val="22"/>
        </w:rPr>
      </w:pPr>
      <w:r w:rsidRPr="00A62ABD">
        <w:rPr>
          <w:color w:val="auto"/>
          <w:sz w:val="22"/>
          <w:szCs w:val="22"/>
        </w:rPr>
        <w:t xml:space="preserve">4.1 Stanoviska vlastníků veřejné dopravní a technické infrastruktury k možnosti a způsobu napojení, vyznačená například na situačním výkrese </w:t>
      </w:r>
    </w:p>
    <w:p w14:paraId="2EED2E72" w14:textId="77777777" w:rsidR="00E50D1C" w:rsidRPr="00A62ABD" w:rsidRDefault="00E50D1C" w:rsidP="00E50D1C">
      <w:pPr>
        <w:pStyle w:val="Default"/>
        <w:jc w:val="both"/>
        <w:rPr>
          <w:color w:val="auto"/>
          <w:sz w:val="22"/>
          <w:szCs w:val="22"/>
        </w:rPr>
      </w:pPr>
      <w:r w:rsidRPr="00A62ABD">
        <w:rPr>
          <w:color w:val="auto"/>
          <w:sz w:val="22"/>
          <w:szCs w:val="22"/>
        </w:rPr>
        <w:t xml:space="preserve">4.2 Stanovisko vlastníka nebo provozovatele k podmínkám zřízení stavby, provádění prací a činností v dotčených ochranných a bezpečnostních pásmech podle jiných právních předpisů </w:t>
      </w:r>
    </w:p>
    <w:p w14:paraId="5C1BA238" w14:textId="77777777" w:rsidR="00E50D1C" w:rsidRPr="00A62ABD" w:rsidRDefault="00E50D1C" w:rsidP="00E50D1C">
      <w:pPr>
        <w:pStyle w:val="Default"/>
        <w:jc w:val="both"/>
        <w:rPr>
          <w:b/>
          <w:color w:val="auto"/>
          <w:sz w:val="22"/>
          <w:szCs w:val="22"/>
        </w:rPr>
      </w:pPr>
      <w:r w:rsidRPr="00A62ABD">
        <w:rPr>
          <w:b/>
          <w:color w:val="auto"/>
          <w:sz w:val="22"/>
          <w:szCs w:val="22"/>
        </w:rPr>
        <w:t xml:space="preserve">5. Geodetický podklad pro projektovou činnost zpracovaný podle jiných právních </w:t>
      </w:r>
      <w:proofErr w:type="gramStart"/>
      <w:r w:rsidRPr="00A62ABD">
        <w:rPr>
          <w:b/>
          <w:color w:val="auto"/>
          <w:sz w:val="22"/>
          <w:szCs w:val="22"/>
        </w:rPr>
        <w:t xml:space="preserve">předpisů : </w:t>
      </w:r>
      <w:r w:rsidRPr="00A62ABD">
        <w:rPr>
          <w:color w:val="auto"/>
          <w:sz w:val="22"/>
          <w:szCs w:val="22"/>
        </w:rPr>
        <w:t>Není</w:t>
      </w:r>
      <w:proofErr w:type="gramEnd"/>
      <w:r w:rsidRPr="00A62ABD">
        <w:rPr>
          <w:color w:val="auto"/>
          <w:sz w:val="22"/>
          <w:szCs w:val="22"/>
        </w:rPr>
        <w:t xml:space="preserve"> požadován. Nebyl zpracován. bylo provedeno zaměření okolí stavby odpovědným geodetem (ing. L. Stodola).</w:t>
      </w:r>
      <w:r w:rsidRPr="00A62ABD">
        <w:rPr>
          <w:b/>
          <w:color w:val="auto"/>
          <w:sz w:val="22"/>
          <w:szCs w:val="22"/>
        </w:rPr>
        <w:t xml:space="preserve"> </w:t>
      </w:r>
    </w:p>
    <w:p w14:paraId="2B2B1586" w14:textId="77777777" w:rsidR="00E50D1C" w:rsidRPr="00A62ABD" w:rsidRDefault="00E50D1C" w:rsidP="00E50D1C">
      <w:pPr>
        <w:pStyle w:val="Default"/>
        <w:jc w:val="both"/>
        <w:rPr>
          <w:b/>
          <w:color w:val="auto"/>
          <w:sz w:val="22"/>
          <w:szCs w:val="22"/>
        </w:rPr>
      </w:pPr>
      <w:r w:rsidRPr="00A62ABD">
        <w:rPr>
          <w:b/>
          <w:color w:val="auto"/>
          <w:sz w:val="22"/>
          <w:szCs w:val="22"/>
        </w:rPr>
        <w:t xml:space="preserve">6. Projekt zpracovaný báňským projektantem: </w:t>
      </w:r>
      <w:r w:rsidRPr="00A62ABD">
        <w:rPr>
          <w:color w:val="auto"/>
          <w:sz w:val="22"/>
          <w:szCs w:val="22"/>
        </w:rPr>
        <w:t>Není dokladován.</w:t>
      </w:r>
      <w:r w:rsidRPr="00A62ABD">
        <w:rPr>
          <w:b/>
          <w:color w:val="auto"/>
          <w:sz w:val="22"/>
          <w:szCs w:val="22"/>
        </w:rPr>
        <w:t xml:space="preserve"> </w:t>
      </w:r>
    </w:p>
    <w:p w14:paraId="2EE5894D" w14:textId="77777777" w:rsidR="00E50D1C" w:rsidRPr="00A62ABD" w:rsidRDefault="00E50D1C" w:rsidP="00E50D1C">
      <w:pPr>
        <w:pStyle w:val="Default"/>
        <w:jc w:val="both"/>
        <w:rPr>
          <w:b/>
          <w:bCs/>
          <w:color w:val="auto"/>
          <w:sz w:val="22"/>
          <w:szCs w:val="22"/>
        </w:rPr>
      </w:pPr>
      <w:r w:rsidRPr="00A62ABD">
        <w:rPr>
          <w:b/>
          <w:bCs/>
          <w:color w:val="auto"/>
          <w:sz w:val="22"/>
          <w:szCs w:val="22"/>
        </w:rPr>
        <w:t>7. Průkaz energetické náročnosti budovy podle zákona o hospodaření energií:</w:t>
      </w:r>
    </w:p>
    <w:p w14:paraId="36D11DB9" w14:textId="77777777" w:rsidR="00E50D1C" w:rsidRPr="00A62ABD" w:rsidRDefault="00E50D1C" w:rsidP="00E50D1C">
      <w:pPr>
        <w:pStyle w:val="Default"/>
        <w:jc w:val="both"/>
        <w:rPr>
          <w:color w:val="auto"/>
          <w:sz w:val="22"/>
          <w:szCs w:val="22"/>
        </w:rPr>
      </w:pPr>
      <w:r w:rsidRPr="00A62ABD">
        <w:rPr>
          <w:bCs/>
          <w:color w:val="auto"/>
          <w:sz w:val="22"/>
          <w:szCs w:val="22"/>
        </w:rPr>
        <w:t xml:space="preserve">PENB bude doložen samostatně. </w:t>
      </w:r>
      <w:r w:rsidRPr="00A62ABD">
        <w:rPr>
          <w:color w:val="auto"/>
          <w:sz w:val="22"/>
          <w:szCs w:val="22"/>
        </w:rPr>
        <w:t xml:space="preserve"> </w:t>
      </w:r>
    </w:p>
    <w:p w14:paraId="2CA01529" w14:textId="6C772823" w:rsidR="00E50D1C" w:rsidRPr="00AE2346" w:rsidRDefault="00E50D1C" w:rsidP="00025F43">
      <w:pPr>
        <w:pStyle w:val="Default"/>
        <w:jc w:val="both"/>
        <w:rPr>
          <w:b/>
          <w:bCs/>
          <w:color w:val="FF0000"/>
        </w:rPr>
      </w:pPr>
      <w:r w:rsidRPr="00A62ABD">
        <w:rPr>
          <w:b/>
          <w:bCs/>
          <w:color w:val="auto"/>
          <w:sz w:val="22"/>
          <w:szCs w:val="22"/>
        </w:rPr>
        <w:t xml:space="preserve">8. Ostatní stanoviska, vyjádření, posudky, studie a výsledky jednání vedených v průběhu zpracování dokumentace: </w:t>
      </w:r>
      <w:r w:rsidRPr="00A62ABD">
        <w:rPr>
          <w:bCs/>
          <w:color w:val="auto"/>
          <w:sz w:val="22"/>
          <w:szCs w:val="22"/>
        </w:rPr>
        <w:t>Budou doloženy samostatně.</w:t>
      </w:r>
      <w:bookmarkStart w:id="2" w:name="_GoBack"/>
      <w:bookmarkEnd w:id="2"/>
    </w:p>
    <w:sectPr w:rsidR="00E50D1C" w:rsidRPr="00AE23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Italic">
    <w:altName w:val="Arial"/>
    <w:panose1 w:val="00000000000000000000"/>
    <w:charset w:val="EE"/>
    <w:family w:val="auto"/>
    <w:notTrueType/>
    <w:pitch w:val="default"/>
    <w:sig w:usb0="00000005" w:usb1="00000000" w:usb2="00000000" w:usb3="00000000" w:csb0="00000002" w:csb1="00000000"/>
  </w:font>
  <w:font w:name="CIDFont+F1">
    <w:altName w:val="MS Gothic"/>
    <w:panose1 w:val="00000000000000000000"/>
    <w:charset w:val="80"/>
    <w:family w:val="auto"/>
    <w:notTrueType/>
    <w:pitch w:val="default"/>
    <w:sig w:usb0="00000000" w:usb1="08070000" w:usb2="00000010" w:usb3="00000000" w:csb0="00020000" w:csb1="00000000"/>
  </w:font>
  <w:font w:name="Montserrat">
    <w:altName w:val="MS Gothic"/>
    <w:charset w:val="EE"/>
    <w:family w:val="auto"/>
    <w:pitch w:val="variable"/>
    <w:sig w:usb0="2000020F" w:usb1="00000003" w:usb2="00000000" w:usb3="00000000" w:csb0="000001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4"/>
    <w:multiLevelType w:val="singleLevel"/>
    <w:tmpl w:val="00000004"/>
    <w:name w:val="WW8Num21"/>
    <w:lvl w:ilvl="0">
      <w:start w:val="7"/>
      <w:numFmt w:val="bullet"/>
      <w:lvlText w:val="-"/>
      <w:lvlJc w:val="left"/>
      <w:pPr>
        <w:tabs>
          <w:tab w:val="num" w:pos="0"/>
        </w:tabs>
        <w:ind w:left="1770" w:hanging="360"/>
      </w:pPr>
      <w:rPr>
        <w:rFonts w:ascii="Times New Roman" w:hAnsi="Times New Roman" w:cs="Times New Roman"/>
        <w:color w:val="000000"/>
        <w:u w:val="none"/>
      </w:rPr>
    </w:lvl>
  </w:abstractNum>
  <w:abstractNum w:abstractNumId="2" w15:restartNumberingAfterBreak="0">
    <w:nsid w:val="574E0363"/>
    <w:multiLevelType w:val="multilevel"/>
    <w:tmpl w:val="68482154"/>
    <w:lvl w:ilvl="0">
      <w:start w:val="1"/>
      <w:numFmt w:val="decimal"/>
      <w:lvlText w:val="%1."/>
      <w:lvlJc w:val="left"/>
      <w:pPr>
        <w:ind w:left="432" w:hanging="432"/>
      </w:pPr>
      <w:rPr>
        <w:rFonts w:hint="default"/>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B77"/>
    <w:rsid w:val="000238F3"/>
    <w:rsid w:val="00025F43"/>
    <w:rsid w:val="000F57BE"/>
    <w:rsid w:val="001A7241"/>
    <w:rsid w:val="001F6D8B"/>
    <w:rsid w:val="002814CC"/>
    <w:rsid w:val="002D1102"/>
    <w:rsid w:val="002E7D55"/>
    <w:rsid w:val="003E2CB5"/>
    <w:rsid w:val="003F4452"/>
    <w:rsid w:val="00483AD9"/>
    <w:rsid w:val="004B3B77"/>
    <w:rsid w:val="00615D10"/>
    <w:rsid w:val="00645B61"/>
    <w:rsid w:val="0065513C"/>
    <w:rsid w:val="007E34AD"/>
    <w:rsid w:val="007F7BB6"/>
    <w:rsid w:val="00857066"/>
    <w:rsid w:val="008E2DE1"/>
    <w:rsid w:val="008F7DFA"/>
    <w:rsid w:val="00922E54"/>
    <w:rsid w:val="009573FE"/>
    <w:rsid w:val="00973BE3"/>
    <w:rsid w:val="00A83281"/>
    <w:rsid w:val="00AA448C"/>
    <w:rsid w:val="00AE2346"/>
    <w:rsid w:val="00AF13E1"/>
    <w:rsid w:val="00BC0B60"/>
    <w:rsid w:val="00C71174"/>
    <w:rsid w:val="00CC2B9B"/>
    <w:rsid w:val="00CC42FD"/>
    <w:rsid w:val="00CD431B"/>
    <w:rsid w:val="00CF47A3"/>
    <w:rsid w:val="00DD1DD6"/>
    <w:rsid w:val="00E50D1C"/>
    <w:rsid w:val="00EB3BC9"/>
    <w:rsid w:val="00F723EC"/>
    <w:rsid w:val="00FA7058"/>
    <w:rsid w:val="00FE7E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583B8"/>
  <w15:chartTrackingRefBased/>
  <w15:docId w15:val="{B41D5917-2977-4F0C-BE1B-32471ABC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B3B77"/>
  </w:style>
  <w:style w:type="paragraph" w:styleId="Nadpis2">
    <w:name w:val="heading 2"/>
    <w:basedOn w:val="Normln"/>
    <w:next w:val="Bezmezer"/>
    <w:link w:val="Nadpis2Char"/>
    <w:uiPriority w:val="9"/>
    <w:unhideWhenUsed/>
    <w:qFormat/>
    <w:rsid w:val="00025F43"/>
    <w:pPr>
      <w:keepNext/>
      <w:keepLines/>
      <w:numPr>
        <w:ilvl w:val="1"/>
        <w:numId w:val="3"/>
      </w:numPr>
      <w:spacing w:before="200" w:after="100" w:afterAutospacing="1" w:line="276" w:lineRule="auto"/>
      <w:ind w:left="975" w:hanging="578"/>
      <w:outlineLvl w:val="1"/>
    </w:pPr>
    <w:rPr>
      <w:rFonts w:asciiTheme="majorHAnsi" w:eastAsiaTheme="majorEastAsia" w:hAnsiTheme="majorHAnsi" w:cstheme="majorBidi"/>
      <w:b/>
      <w:bCs/>
      <w:color w:val="0F263C" w:themeColor="accent1" w:themeShade="40"/>
      <w:sz w:val="24"/>
      <w:szCs w:val="26"/>
    </w:rPr>
  </w:style>
  <w:style w:type="paragraph" w:styleId="Nadpis3">
    <w:name w:val="heading 3"/>
    <w:basedOn w:val="Normln"/>
    <w:next w:val="Normln"/>
    <w:link w:val="Nadpis3Char"/>
    <w:uiPriority w:val="9"/>
    <w:semiHidden/>
    <w:unhideWhenUsed/>
    <w:qFormat/>
    <w:rsid w:val="00025F43"/>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Nadpis4">
    <w:name w:val="heading 4"/>
    <w:basedOn w:val="Normln"/>
    <w:next w:val="Normln"/>
    <w:link w:val="Nadpis4Char"/>
    <w:uiPriority w:val="9"/>
    <w:semiHidden/>
    <w:unhideWhenUsed/>
    <w:qFormat/>
    <w:rsid w:val="00025F43"/>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Nadpis5">
    <w:name w:val="heading 5"/>
    <w:basedOn w:val="Normln"/>
    <w:next w:val="Normln"/>
    <w:link w:val="Nadpis5Char"/>
    <w:uiPriority w:val="9"/>
    <w:semiHidden/>
    <w:unhideWhenUsed/>
    <w:qFormat/>
    <w:rsid w:val="00025F43"/>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Nadpis6">
    <w:name w:val="heading 6"/>
    <w:basedOn w:val="Normln"/>
    <w:next w:val="Normln"/>
    <w:link w:val="Nadpis6Char"/>
    <w:uiPriority w:val="9"/>
    <w:semiHidden/>
    <w:unhideWhenUsed/>
    <w:qFormat/>
    <w:rsid w:val="00025F43"/>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Nadpis7">
    <w:name w:val="heading 7"/>
    <w:basedOn w:val="Normln"/>
    <w:next w:val="Normln"/>
    <w:link w:val="Nadpis7Char"/>
    <w:uiPriority w:val="9"/>
    <w:semiHidden/>
    <w:unhideWhenUsed/>
    <w:qFormat/>
    <w:rsid w:val="00025F43"/>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025F43"/>
    <w:pPr>
      <w:keepNext/>
      <w:keepLines/>
      <w:numPr>
        <w:ilvl w:val="7"/>
        <w:numId w:val="3"/>
      </w:numPr>
      <w:spacing w:before="200" w:after="0" w:line="276" w:lineRule="auto"/>
      <w:outlineLvl w:val="7"/>
    </w:pPr>
    <w:rPr>
      <w:rFonts w:asciiTheme="majorHAnsi" w:eastAsiaTheme="majorEastAsia" w:hAnsiTheme="majorHAnsi" w:cstheme="majorBidi"/>
      <w:color w:val="5B9BD5" w:themeColor="accent1"/>
      <w:sz w:val="20"/>
      <w:szCs w:val="20"/>
    </w:rPr>
  </w:style>
  <w:style w:type="paragraph" w:styleId="Nadpis9">
    <w:name w:val="heading 9"/>
    <w:basedOn w:val="Normln"/>
    <w:next w:val="Normln"/>
    <w:link w:val="Nadpis9Char"/>
    <w:uiPriority w:val="9"/>
    <w:semiHidden/>
    <w:unhideWhenUsed/>
    <w:qFormat/>
    <w:rsid w:val="00025F43"/>
    <w:pPr>
      <w:keepNext/>
      <w:keepLines/>
      <w:numPr>
        <w:ilvl w:val="8"/>
        <w:numId w:val="3"/>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4B3B77"/>
    <w:pPr>
      <w:autoSpaceDE w:val="0"/>
      <w:autoSpaceDN w:val="0"/>
      <w:adjustRightInd w:val="0"/>
      <w:spacing w:after="0" w:line="240" w:lineRule="auto"/>
    </w:pPr>
    <w:rPr>
      <w:rFonts w:ascii="Arial" w:hAnsi="Arial" w:cs="Arial"/>
      <w:color w:val="000000"/>
      <w:sz w:val="24"/>
      <w:szCs w:val="24"/>
    </w:rPr>
  </w:style>
  <w:style w:type="character" w:styleId="Hypertextovodkaz">
    <w:name w:val="Hyperlink"/>
    <w:basedOn w:val="Standardnpsmoodstavce"/>
    <w:uiPriority w:val="99"/>
    <w:unhideWhenUsed/>
    <w:rsid w:val="002E7D55"/>
    <w:rPr>
      <w:color w:val="0563C1" w:themeColor="hyperlink"/>
      <w:u w:val="single"/>
    </w:rPr>
  </w:style>
  <w:style w:type="paragraph" w:styleId="Normlnweb">
    <w:name w:val="Normal (Web)"/>
    <w:basedOn w:val="Normln"/>
    <w:uiPriority w:val="99"/>
    <w:semiHidden/>
    <w:unhideWhenUsed/>
    <w:rsid w:val="00E50D1C"/>
    <w:pPr>
      <w:spacing w:before="100" w:beforeAutospacing="1" w:after="100" w:afterAutospacing="1" w:line="240" w:lineRule="auto"/>
    </w:pPr>
    <w:rPr>
      <w:rFonts w:ascii="Times New Roman" w:hAnsi="Times New Roman" w:cs="Times New Roman"/>
      <w:color w:val="000000"/>
      <w:sz w:val="24"/>
      <w:szCs w:val="24"/>
      <w:lang w:eastAsia="cs-CZ"/>
    </w:rPr>
  </w:style>
  <w:style w:type="paragraph" w:customStyle="1" w:styleId="seznampodklad">
    <w:name w:val="seznampodklad"/>
    <w:basedOn w:val="Normln"/>
    <w:uiPriority w:val="99"/>
    <w:semiHidden/>
    <w:rsid w:val="00E50D1C"/>
    <w:pPr>
      <w:spacing w:before="100" w:beforeAutospacing="1" w:after="100" w:afterAutospacing="1" w:line="240" w:lineRule="auto"/>
    </w:pPr>
    <w:rPr>
      <w:rFonts w:ascii="Times New Roman" w:hAnsi="Times New Roman" w:cs="Times New Roman"/>
      <w:color w:val="000000"/>
      <w:sz w:val="24"/>
      <w:szCs w:val="24"/>
      <w:lang w:eastAsia="cs-CZ"/>
    </w:rPr>
  </w:style>
  <w:style w:type="paragraph" w:customStyle="1" w:styleId="textnormy">
    <w:name w:val="text_normy"/>
    <w:basedOn w:val="Normln"/>
    <w:rsid w:val="00E50D1C"/>
    <w:pPr>
      <w:spacing w:after="120" w:line="240" w:lineRule="auto"/>
      <w:jc w:val="both"/>
    </w:pPr>
    <w:rPr>
      <w:rFonts w:ascii="Arial" w:eastAsia="Times New Roman" w:hAnsi="Arial" w:cs="Arial"/>
      <w:color w:val="000000"/>
      <w:sz w:val="20"/>
      <w:szCs w:val="20"/>
      <w:lang w:eastAsia="cs-CZ"/>
    </w:rPr>
  </w:style>
  <w:style w:type="character" w:customStyle="1" w:styleId="Nadpis2Char">
    <w:name w:val="Nadpis 2 Char"/>
    <w:basedOn w:val="Standardnpsmoodstavce"/>
    <w:link w:val="Nadpis2"/>
    <w:uiPriority w:val="9"/>
    <w:rsid w:val="00025F43"/>
    <w:rPr>
      <w:rFonts w:asciiTheme="majorHAnsi" w:eastAsiaTheme="majorEastAsia" w:hAnsiTheme="majorHAnsi" w:cstheme="majorBidi"/>
      <w:b/>
      <w:bCs/>
      <w:color w:val="0F263C" w:themeColor="accent1" w:themeShade="40"/>
      <w:sz w:val="24"/>
      <w:szCs w:val="26"/>
    </w:rPr>
  </w:style>
  <w:style w:type="character" w:customStyle="1" w:styleId="Nadpis3Char">
    <w:name w:val="Nadpis 3 Char"/>
    <w:basedOn w:val="Standardnpsmoodstavce"/>
    <w:link w:val="Nadpis3"/>
    <w:uiPriority w:val="9"/>
    <w:semiHidden/>
    <w:rsid w:val="00025F43"/>
    <w:rPr>
      <w:rFonts w:asciiTheme="majorHAnsi" w:eastAsiaTheme="majorEastAsia" w:hAnsiTheme="majorHAnsi" w:cstheme="majorBidi"/>
      <w:b/>
      <w:bCs/>
      <w:color w:val="5B9BD5" w:themeColor="accent1"/>
    </w:rPr>
  </w:style>
  <w:style w:type="character" w:customStyle="1" w:styleId="Nadpis4Char">
    <w:name w:val="Nadpis 4 Char"/>
    <w:basedOn w:val="Standardnpsmoodstavce"/>
    <w:link w:val="Nadpis4"/>
    <w:uiPriority w:val="9"/>
    <w:semiHidden/>
    <w:rsid w:val="00025F43"/>
    <w:rPr>
      <w:rFonts w:asciiTheme="majorHAnsi" w:eastAsiaTheme="majorEastAsia" w:hAnsiTheme="majorHAnsi" w:cstheme="majorBidi"/>
      <w:b/>
      <w:bCs/>
      <w:i/>
      <w:iCs/>
      <w:color w:val="5B9BD5" w:themeColor="accent1"/>
    </w:rPr>
  </w:style>
  <w:style w:type="character" w:customStyle="1" w:styleId="Nadpis5Char">
    <w:name w:val="Nadpis 5 Char"/>
    <w:basedOn w:val="Standardnpsmoodstavce"/>
    <w:link w:val="Nadpis5"/>
    <w:uiPriority w:val="9"/>
    <w:semiHidden/>
    <w:rsid w:val="00025F43"/>
    <w:rPr>
      <w:rFonts w:asciiTheme="majorHAnsi" w:eastAsiaTheme="majorEastAsia" w:hAnsiTheme="majorHAnsi" w:cstheme="majorBidi"/>
      <w:color w:val="1F4D78" w:themeColor="accent1" w:themeShade="7F"/>
    </w:rPr>
  </w:style>
  <w:style w:type="character" w:customStyle="1" w:styleId="Nadpis6Char">
    <w:name w:val="Nadpis 6 Char"/>
    <w:basedOn w:val="Standardnpsmoodstavce"/>
    <w:link w:val="Nadpis6"/>
    <w:uiPriority w:val="9"/>
    <w:semiHidden/>
    <w:rsid w:val="00025F43"/>
    <w:rPr>
      <w:rFonts w:asciiTheme="majorHAnsi" w:eastAsiaTheme="majorEastAsia" w:hAnsiTheme="majorHAnsi" w:cstheme="majorBidi"/>
      <w:i/>
      <w:iCs/>
      <w:color w:val="1F4D78" w:themeColor="accent1" w:themeShade="7F"/>
    </w:rPr>
  </w:style>
  <w:style w:type="character" w:customStyle="1" w:styleId="Nadpis7Char">
    <w:name w:val="Nadpis 7 Char"/>
    <w:basedOn w:val="Standardnpsmoodstavce"/>
    <w:link w:val="Nadpis7"/>
    <w:uiPriority w:val="9"/>
    <w:semiHidden/>
    <w:rsid w:val="00025F43"/>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025F43"/>
    <w:rPr>
      <w:rFonts w:asciiTheme="majorHAnsi" w:eastAsiaTheme="majorEastAsia" w:hAnsiTheme="majorHAnsi" w:cstheme="majorBidi"/>
      <w:color w:val="5B9BD5" w:themeColor="accent1"/>
      <w:sz w:val="20"/>
      <w:szCs w:val="20"/>
    </w:rPr>
  </w:style>
  <w:style w:type="character" w:customStyle="1" w:styleId="Nadpis9Char">
    <w:name w:val="Nadpis 9 Char"/>
    <w:basedOn w:val="Standardnpsmoodstavce"/>
    <w:link w:val="Nadpis9"/>
    <w:uiPriority w:val="9"/>
    <w:semiHidden/>
    <w:rsid w:val="00025F43"/>
    <w:rPr>
      <w:rFonts w:asciiTheme="majorHAnsi" w:eastAsiaTheme="majorEastAsia" w:hAnsiTheme="majorHAnsi" w:cstheme="majorBidi"/>
      <w:i/>
      <w:iCs/>
      <w:color w:val="404040" w:themeColor="text1" w:themeTint="BF"/>
      <w:sz w:val="20"/>
      <w:szCs w:val="20"/>
    </w:rPr>
  </w:style>
  <w:style w:type="paragraph" w:styleId="Bezmezer">
    <w:name w:val="No Spacing"/>
    <w:aliases w:val="2st. normální"/>
    <w:basedOn w:val="Normln"/>
    <w:uiPriority w:val="1"/>
    <w:qFormat/>
    <w:rsid w:val="00025F43"/>
    <w:pPr>
      <w:spacing w:after="0" w:line="276" w:lineRule="auto"/>
      <w:ind w:left="992"/>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3.N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2.N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NP" TargetMode="External"/><Relationship Id="rId11" Type="http://schemas.openxmlformats.org/officeDocument/2006/relationships/hyperlink" Target="http://3.NP" TargetMode="External"/><Relationship Id="rId5" Type="http://schemas.openxmlformats.org/officeDocument/2006/relationships/image" Target="media/image1.jpeg"/><Relationship Id="rId10" Type="http://schemas.openxmlformats.org/officeDocument/2006/relationships/hyperlink" Target="http://2.NP" TargetMode="External"/><Relationship Id="rId4" Type="http://schemas.openxmlformats.org/officeDocument/2006/relationships/webSettings" Target="webSettings.xml"/><Relationship Id="rId9" Type="http://schemas.openxmlformats.org/officeDocument/2006/relationships/hyperlink" Target="http://1.NP"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8673</Words>
  <Characters>51173</Characters>
  <Application>Microsoft Office Word</Application>
  <DocSecurity>0</DocSecurity>
  <Lines>426</Lines>
  <Paragraphs>119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Ivan</cp:lastModifiedBy>
  <cp:revision>2</cp:revision>
  <dcterms:created xsi:type="dcterms:W3CDTF">2025-04-09T13:16:00Z</dcterms:created>
  <dcterms:modified xsi:type="dcterms:W3CDTF">2025-04-09T13:16:00Z</dcterms:modified>
</cp:coreProperties>
</file>